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C1E" w:rsidRDefault="00880C44">
      <w:pPr>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肥东县</w:t>
      </w:r>
      <w:r>
        <w:rPr>
          <w:rFonts w:ascii="Times New Roman" w:eastAsia="方正小标宋简体" w:hAnsi="Times New Roman" w:hint="eastAsia"/>
          <w:sz w:val="44"/>
          <w:szCs w:val="44"/>
        </w:rPr>
        <w:t>庐州卫生科技学校</w:t>
      </w:r>
      <w:r>
        <w:rPr>
          <w:rFonts w:ascii="Times New Roman" w:eastAsia="方正小标宋简体" w:hAnsi="Times New Roman"/>
          <w:sz w:val="44"/>
          <w:szCs w:val="44"/>
        </w:rPr>
        <w:t>202</w:t>
      </w:r>
      <w:r>
        <w:rPr>
          <w:rFonts w:ascii="Times New Roman" w:eastAsia="方正小标宋简体" w:hAnsi="Times New Roman" w:hint="eastAsia"/>
          <w:sz w:val="44"/>
          <w:szCs w:val="44"/>
        </w:rPr>
        <w:t>1</w:t>
      </w:r>
      <w:r>
        <w:rPr>
          <w:rFonts w:ascii="Times New Roman" w:eastAsia="方正小标宋简体" w:hAnsi="Times New Roman"/>
          <w:sz w:val="44"/>
          <w:szCs w:val="44"/>
        </w:rPr>
        <w:t>年</w:t>
      </w:r>
      <w:r>
        <w:rPr>
          <w:rFonts w:ascii="Times New Roman" w:eastAsia="方正小标宋简体" w:hAnsi="Times New Roman" w:hint="eastAsia"/>
          <w:sz w:val="44"/>
          <w:szCs w:val="44"/>
        </w:rPr>
        <w:t>单位</w:t>
      </w:r>
      <w:r>
        <w:rPr>
          <w:rFonts w:ascii="Times New Roman" w:eastAsia="方正小标宋简体" w:hAnsi="Times New Roman"/>
          <w:sz w:val="44"/>
          <w:szCs w:val="44"/>
        </w:rPr>
        <w:t>预算</w:t>
      </w:r>
    </w:p>
    <w:p w:rsidR="00CD3C1E" w:rsidRDefault="00880C44">
      <w:pPr>
        <w:spacing w:line="440" w:lineRule="exact"/>
        <w:jc w:val="center"/>
        <w:rPr>
          <w:rFonts w:ascii="Times New Roman" w:eastAsia="方正小标宋简体" w:hAnsi="Times New Roman"/>
          <w:sz w:val="44"/>
          <w:szCs w:val="44"/>
        </w:rPr>
      </w:pPr>
      <w:r>
        <w:rPr>
          <w:rFonts w:ascii="Times New Roman" w:eastAsia="方正小标宋简体" w:hAnsi="Times New Roman"/>
          <w:sz w:val="44"/>
          <w:szCs w:val="44"/>
        </w:rPr>
        <w:t>目</w:t>
      </w:r>
      <w:r>
        <w:rPr>
          <w:rFonts w:ascii="Times New Roman" w:eastAsia="方正小标宋简体" w:hAnsi="Times New Roman"/>
          <w:sz w:val="44"/>
          <w:szCs w:val="44"/>
        </w:rPr>
        <w:t xml:space="preserve">    </w:t>
      </w:r>
      <w:r>
        <w:rPr>
          <w:rFonts w:ascii="Times New Roman" w:eastAsia="方正小标宋简体" w:hAnsi="Times New Roman"/>
          <w:sz w:val="44"/>
          <w:szCs w:val="44"/>
        </w:rPr>
        <w:t>录</w:t>
      </w:r>
    </w:p>
    <w:p w:rsidR="00CD3C1E" w:rsidRDefault="00880C44" w:rsidP="00E82CF5">
      <w:pPr>
        <w:spacing w:beforeLines="50" w:line="560" w:lineRule="exact"/>
        <w:ind w:firstLineChars="176" w:firstLine="565"/>
        <w:jc w:val="left"/>
        <w:rPr>
          <w:rFonts w:ascii="Times New Roman" w:eastAsia="仿宋_GB2312" w:hAnsi="Times New Roman"/>
          <w:b/>
          <w:sz w:val="32"/>
          <w:szCs w:val="32"/>
        </w:rPr>
      </w:pPr>
      <w:r>
        <w:rPr>
          <w:rFonts w:ascii="Times New Roman" w:eastAsia="仿宋_GB2312" w:hAnsi="Times New Roman"/>
          <w:b/>
          <w:sz w:val="32"/>
          <w:szCs w:val="32"/>
        </w:rPr>
        <w:t>第一部分</w:t>
      </w:r>
      <w:r>
        <w:rPr>
          <w:rFonts w:ascii="Times New Roman" w:eastAsia="仿宋_GB2312" w:hAnsi="Times New Roman" w:hint="eastAsia"/>
          <w:b/>
          <w:sz w:val="32"/>
          <w:szCs w:val="32"/>
        </w:rPr>
        <w:t xml:space="preserve">  </w:t>
      </w:r>
      <w:r>
        <w:rPr>
          <w:rFonts w:ascii="Times New Roman" w:eastAsia="仿宋_GB2312" w:hAnsi="Times New Roman" w:hint="eastAsia"/>
          <w:b/>
          <w:sz w:val="32"/>
          <w:szCs w:val="32"/>
        </w:rPr>
        <w:t>单位</w:t>
      </w:r>
      <w:r>
        <w:rPr>
          <w:rFonts w:ascii="Times New Roman" w:eastAsia="仿宋_GB2312" w:hAnsi="Times New Roman"/>
          <w:b/>
          <w:sz w:val="32"/>
          <w:szCs w:val="32"/>
        </w:rPr>
        <w:t>概况</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单位</w:t>
      </w:r>
      <w:r>
        <w:rPr>
          <w:rFonts w:ascii="Times New Roman" w:eastAsia="仿宋_GB2312" w:hAnsi="Times New Roman"/>
          <w:sz w:val="32"/>
          <w:szCs w:val="32"/>
        </w:rPr>
        <w:t>职责</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单位</w:t>
      </w:r>
      <w:r>
        <w:rPr>
          <w:rFonts w:ascii="Times New Roman" w:eastAsia="仿宋_GB2312" w:hAnsi="Times New Roman"/>
          <w:sz w:val="32"/>
          <w:szCs w:val="32"/>
        </w:rPr>
        <w:t>预算单位构成</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3.202</w:t>
      </w:r>
      <w:r>
        <w:rPr>
          <w:rFonts w:ascii="Times New Roman" w:eastAsia="仿宋_GB2312" w:hAnsi="Times New Roman" w:hint="eastAsia"/>
          <w:sz w:val="32"/>
          <w:szCs w:val="32"/>
        </w:rPr>
        <w:t>1</w:t>
      </w:r>
      <w:r>
        <w:rPr>
          <w:rFonts w:ascii="Times New Roman" w:eastAsia="仿宋_GB2312" w:hAnsi="Times New Roman"/>
          <w:sz w:val="32"/>
          <w:szCs w:val="32"/>
        </w:rPr>
        <w:t>年度主要工作任务</w:t>
      </w:r>
    </w:p>
    <w:p w:rsidR="00CD3C1E" w:rsidRDefault="00880C44">
      <w:pPr>
        <w:spacing w:line="560" w:lineRule="exact"/>
        <w:ind w:firstLineChars="176" w:firstLine="565"/>
        <w:jc w:val="left"/>
        <w:rPr>
          <w:rFonts w:ascii="Times New Roman" w:eastAsia="仿宋_GB2312" w:hAnsi="Times New Roman"/>
          <w:b/>
          <w:sz w:val="32"/>
          <w:szCs w:val="32"/>
        </w:rPr>
      </w:pPr>
      <w:r>
        <w:rPr>
          <w:rFonts w:ascii="Times New Roman" w:eastAsia="仿宋_GB2312" w:hAnsi="Times New Roman"/>
          <w:b/>
          <w:sz w:val="32"/>
          <w:szCs w:val="32"/>
        </w:rPr>
        <w:t>第二部分</w:t>
      </w:r>
      <w:r>
        <w:rPr>
          <w:rFonts w:ascii="Times New Roman" w:eastAsia="仿宋_GB2312" w:hAnsi="Times New Roman" w:hint="eastAsia"/>
          <w:b/>
          <w:sz w:val="32"/>
          <w:szCs w:val="32"/>
        </w:rPr>
        <w:t xml:space="preserve">  </w:t>
      </w:r>
      <w:r>
        <w:rPr>
          <w:rFonts w:ascii="Times New Roman" w:eastAsia="仿宋_GB2312" w:hAnsi="Times New Roman"/>
          <w:b/>
          <w:sz w:val="32"/>
          <w:szCs w:val="32"/>
        </w:rPr>
        <w:t>2021</w:t>
      </w:r>
      <w:r>
        <w:rPr>
          <w:rFonts w:ascii="Times New Roman" w:eastAsia="仿宋_GB2312" w:hAnsi="Times New Roman"/>
          <w:b/>
          <w:sz w:val="32"/>
          <w:szCs w:val="32"/>
        </w:rPr>
        <w:t>年预算</w:t>
      </w:r>
      <w:r>
        <w:rPr>
          <w:rFonts w:ascii="Times New Roman" w:eastAsia="仿宋_GB2312" w:hAnsi="Times New Roman" w:hint="eastAsia"/>
          <w:b/>
          <w:sz w:val="32"/>
          <w:szCs w:val="32"/>
        </w:rPr>
        <w:t>报</w:t>
      </w:r>
      <w:r>
        <w:rPr>
          <w:rFonts w:ascii="Times New Roman" w:eastAsia="仿宋_GB2312" w:hAnsi="Times New Roman"/>
          <w:b/>
          <w:sz w:val="32"/>
          <w:szCs w:val="32"/>
        </w:rPr>
        <w:t>表</w:t>
      </w:r>
    </w:p>
    <w:p w:rsidR="00CD3C1E" w:rsidRDefault="00880C44">
      <w:pPr>
        <w:spacing w:line="560" w:lineRule="exact"/>
        <w:ind w:firstLineChars="176" w:firstLine="565"/>
        <w:jc w:val="left"/>
        <w:rPr>
          <w:rFonts w:ascii="Times New Roman" w:eastAsia="仿宋_GB2312" w:hAnsi="Times New Roman"/>
          <w:b/>
          <w:sz w:val="32"/>
          <w:szCs w:val="32"/>
        </w:rPr>
      </w:pPr>
      <w:r>
        <w:rPr>
          <w:rFonts w:ascii="Times New Roman" w:eastAsia="仿宋_GB2312" w:hAnsi="Times New Roman"/>
          <w:b/>
          <w:sz w:val="32"/>
          <w:szCs w:val="32"/>
        </w:rPr>
        <w:t>（一）</w:t>
      </w:r>
      <w:r>
        <w:rPr>
          <w:rFonts w:ascii="Times New Roman" w:eastAsia="仿宋_GB2312" w:hAnsi="Times New Roman" w:hint="eastAsia"/>
          <w:b/>
          <w:sz w:val="32"/>
          <w:szCs w:val="32"/>
        </w:rPr>
        <w:t>单位</w:t>
      </w:r>
      <w:r>
        <w:rPr>
          <w:rFonts w:ascii="Times New Roman" w:eastAsia="仿宋_GB2312" w:hAnsi="Times New Roman"/>
          <w:b/>
          <w:sz w:val="32"/>
          <w:szCs w:val="32"/>
        </w:rPr>
        <w:t>预算表</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年财政拨款收支总表</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年一般公共预算支出表</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年一般公共预算基本支出表</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年政府性基金预算支出表</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年国有资本经营预算支出表</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年收支总表</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年收入总表</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年支出总表</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年基本支出总表</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hint="eastAsia"/>
          <w:sz w:val="32"/>
          <w:szCs w:val="32"/>
        </w:rPr>
        <w:t>项目</w:t>
      </w:r>
      <w:r>
        <w:rPr>
          <w:rFonts w:ascii="Times New Roman" w:eastAsia="仿宋_GB2312" w:hAnsi="Times New Roman"/>
          <w:sz w:val="32"/>
          <w:szCs w:val="32"/>
        </w:rPr>
        <w:t>支出总表</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年政府采购支出表</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年政府购买服务支出表</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年项目支出绩效目标及项目情况表</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三公</w:t>
      </w:r>
      <w:r>
        <w:rPr>
          <w:rFonts w:ascii="Times New Roman" w:eastAsia="仿宋_GB2312" w:hAnsi="Times New Roman"/>
          <w:sz w:val="32"/>
          <w:szCs w:val="32"/>
        </w:rPr>
        <w:t>”</w:t>
      </w:r>
      <w:r>
        <w:rPr>
          <w:rFonts w:ascii="Times New Roman" w:eastAsia="仿宋_GB2312" w:hAnsi="Times New Roman"/>
          <w:sz w:val="32"/>
          <w:szCs w:val="32"/>
        </w:rPr>
        <w:t>经费支出预算表</w:t>
      </w:r>
    </w:p>
    <w:p w:rsidR="00CD3C1E" w:rsidRDefault="00880C44">
      <w:pPr>
        <w:spacing w:line="560" w:lineRule="exact"/>
        <w:ind w:firstLineChars="176" w:firstLine="565"/>
        <w:jc w:val="left"/>
        <w:rPr>
          <w:rFonts w:ascii="Times New Roman" w:eastAsia="仿宋_GB2312" w:hAnsi="Times New Roman"/>
          <w:sz w:val="32"/>
          <w:szCs w:val="32"/>
        </w:rPr>
      </w:pPr>
      <w:r>
        <w:rPr>
          <w:rFonts w:ascii="Times New Roman" w:eastAsia="仿宋_GB2312" w:hAnsi="Times New Roman"/>
          <w:b/>
          <w:sz w:val="32"/>
          <w:szCs w:val="32"/>
        </w:rPr>
        <w:t>（二）对下转移支付预算表</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hint="eastAsia"/>
          <w:sz w:val="32"/>
          <w:szCs w:val="32"/>
        </w:rPr>
        <w:t>15.</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hint="eastAsia"/>
          <w:sz w:val="32"/>
          <w:szCs w:val="32"/>
        </w:rPr>
        <w:t>县本级对下转移支付预算汇总表</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hint="eastAsia"/>
          <w:sz w:val="32"/>
          <w:szCs w:val="32"/>
        </w:rPr>
        <w:t>县本级对下转移支付预算明细表</w:t>
      </w:r>
    </w:p>
    <w:p w:rsidR="00CD3C1E" w:rsidRDefault="00880C44">
      <w:pPr>
        <w:spacing w:line="560" w:lineRule="exact"/>
        <w:ind w:firstLineChars="176" w:firstLine="565"/>
        <w:jc w:val="left"/>
        <w:rPr>
          <w:rFonts w:ascii="Times New Roman" w:eastAsia="仿宋_GB2312" w:hAnsi="Times New Roman"/>
          <w:b/>
          <w:sz w:val="32"/>
          <w:szCs w:val="32"/>
        </w:rPr>
      </w:pPr>
      <w:r>
        <w:rPr>
          <w:rFonts w:ascii="Times New Roman" w:eastAsia="仿宋_GB2312" w:hAnsi="Times New Roman"/>
          <w:b/>
          <w:sz w:val="32"/>
          <w:szCs w:val="32"/>
        </w:rPr>
        <w:t>第三部分</w:t>
      </w:r>
      <w:r>
        <w:rPr>
          <w:rFonts w:ascii="Times New Roman" w:eastAsia="仿宋_GB2312" w:hAnsi="Times New Roman" w:hint="eastAsia"/>
          <w:b/>
          <w:sz w:val="32"/>
          <w:szCs w:val="32"/>
        </w:rPr>
        <w:t xml:space="preserve">  </w:t>
      </w:r>
      <w:r>
        <w:rPr>
          <w:rFonts w:ascii="Times New Roman" w:eastAsia="仿宋_GB2312" w:hAnsi="Times New Roman"/>
          <w:b/>
          <w:sz w:val="32"/>
          <w:szCs w:val="32"/>
        </w:rPr>
        <w:t>2021</w:t>
      </w:r>
      <w:r>
        <w:rPr>
          <w:rFonts w:ascii="Times New Roman" w:eastAsia="仿宋_GB2312" w:hAnsi="Times New Roman"/>
          <w:b/>
          <w:sz w:val="32"/>
          <w:szCs w:val="32"/>
        </w:rPr>
        <w:t>年</w:t>
      </w:r>
      <w:r>
        <w:rPr>
          <w:rFonts w:ascii="Times New Roman" w:eastAsia="仿宋_GB2312" w:hAnsi="Times New Roman" w:hint="eastAsia"/>
          <w:b/>
          <w:sz w:val="32"/>
          <w:szCs w:val="32"/>
        </w:rPr>
        <w:t>单位</w:t>
      </w:r>
      <w:r>
        <w:rPr>
          <w:rFonts w:ascii="Times New Roman" w:eastAsia="仿宋_GB2312" w:hAnsi="Times New Roman"/>
          <w:b/>
          <w:sz w:val="32"/>
          <w:szCs w:val="32"/>
        </w:rPr>
        <w:t>预算情况说明</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关于</w:t>
      </w:r>
      <w:r>
        <w:rPr>
          <w:rFonts w:ascii="Times New Roman" w:eastAsia="仿宋_GB2312" w:hAnsi="Times New Roman"/>
          <w:sz w:val="32"/>
          <w:szCs w:val="32"/>
        </w:rPr>
        <w:t>2021</w:t>
      </w:r>
      <w:r>
        <w:rPr>
          <w:rFonts w:ascii="Times New Roman" w:eastAsia="仿宋_GB2312" w:hAnsi="Times New Roman"/>
          <w:sz w:val="32"/>
          <w:szCs w:val="32"/>
        </w:rPr>
        <w:t>年财政拨款收支预算总体情况说明</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关于</w:t>
      </w:r>
      <w:r>
        <w:rPr>
          <w:rFonts w:ascii="Times New Roman" w:eastAsia="仿宋_GB2312" w:hAnsi="Times New Roman"/>
          <w:sz w:val="32"/>
          <w:szCs w:val="32"/>
        </w:rPr>
        <w:t>2021</w:t>
      </w:r>
      <w:r>
        <w:rPr>
          <w:rFonts w:ascii="Times New Roman" w:eastAsia="仿宋_GB2312" w:hAnsi="Times New Roman"/>
          <w:sz w:val="32"/>
          <w:szCs w:val="32"/>
        </w:rPr>
        <w:t>年一般公共预算拨款情况说明</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关于</w:t>
      </w:r>
      <w:r>
        <w:rPr>
          <w:rFonts w:ascii="Times New Roman" w:eastAsia="仿宋_GB2312" w:hAnsi="Times New Roman"/>
          <w:sz w:val="32"/>
          <w:szCs w:val="32"/>
        </w:rPr>
        <w:t>2021</w:t>
      </w:r>
      <w:r>
        <w:rPr>
          <w:rFonts w:ascii="Times New Roman" w:eastAsia="仿宋_GB2312" w:hAnsi="Times New Roman"/>
          <w:sz w:val="32"/>
          <w:szCs w:val="32"/>
        </w:rPr>
        <w:t>年一般公共预算基本支出情况说明</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关于</w:t>
      </w:r>
      <w:r>
        <w:rPr>
          <w:rFonts w:ascii="Times New Roman" w:eastAsia="仿宋_GB2312" w:hAnsi="Times New Roman"/>
          <w:sz w:val="32"/>
          <w:szCs w:val="32"/>
        </w:rPr>
        <w:t>2021</w:t>
      </w:r>
      <w:r>
        <w:rPr>
          <w:rFonts w:ascii="Times New Roman" w:eastAsia="仿宋_GB2312" w:hAnsi="Times New Roman"/>
          <w:sz w:val="32"/>
          <w:szCs w:val="32"/>
        </w:rPr>
        <w:t>年政府性基金预算拨款情况说明</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关于</w:t>
      </w:r>
      <w:r>
        <w:rPr>
          <w:rFonts w:ascii="Times New Roman" w:eastAsia="仿宋_GB2312" w:hAnsi="Times New Roman"/>
          <w:sz w:val="32"/>
          <w:szCs w:val="32"/>
        </w:rPr>
        <w:t>2021</w:t>
      </w:r>
      <w:r>
        <w:rPr>
          <w:rFonts w:ascii="Times New Roman" w:eastAsia="仿宋_GB2312" w:hAnsi="Times New Roman"/>
          <w:sz w:val="32"/>
          <w:szCs w:val="32"/>
        </w:rPr>
        <w:t>年国有资本经营预算拨款情况说明</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关于</w:t>
      </w:r>
      <w:r>
        <w:rPr>
          <w:rFonts w:ascii="Times New Roman" w:eastAsia="仿宋_GB2312" w:hAnsi="Times New Roman"/>
          <w:sz w:val="32"/>
          <w:szCs w:val="32"/>
        </w:rPr>
        <w:t>2021</w:t>
      </w:r>
      <w:r>
        <w:rPr>
          <w:rFonts w:ascii="Times New Roman" w:eastAsia="仿宋_GB2312" w:hAnsi="Times New Roman"/>
          <w:sz w:val="32"/>
          <w:szCs w:val="32"/>
        </w:rPr>
        <w:t>年收支预算总体情况说明</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关于</w:t>
      </w:r>
      <w:r>
        <w:rPr>
          <w:rFonts w:ascii="Times New Roman" w:eastAsia="仿宋_GB2312" w:hAnsi="Times New Roman"/>
          <w:sz w:val="32"/>
          <w:szCs w:val="32"/>
        </w:rPr>
        <w:t>2021</w:t>
      </w:r>
      <w:r>
        <w:rPr>
          <w:rFonts w:ascii="Times New Roman" w:eastAsia="仿宋_GB2312" w:hAnsi="Times New Roman"/>
          <w:sz w:val="32"/>
          <w:szCs w:val="32"/>
        </w:rPr>
        <w:t>年收入预算情况说明</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关于</w:t>
      </w:r>
      <w:r>
        <w:rPr>
          <w:rFonts w:ascii="Times New Roman" w:eastAsia="仿宋_GB2312" w:hAnsi="Times New Roman"/>
          <w:sz w:val="32"/>
          <w:szCs w:val="32"/>
        </w:rPr>
        <w:t>2021</w:t>
      </w:r>
      <w:r>
        <w:rPr>
          <w:rFonts w:ascii="Times New Roman" w:eastAsia="仿宋_GB2312" w:hAnsi="Times New Roman"/>
          <w:sz w:val="32"/>
          <w:szCs w:val="32"/>
        </w:rPr>
        <w:t>年支出预算情况说明</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关于</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三公</w:t>
      </w:r>
      <w:r>
        <w:rPr>
          <w:rFonts w:ascii="Times New Roman" w:eastAsia="仿宋_GB2312" w:hAnsi="Times New Roman"/>
          <w:sz w:val="32"/>
          <w:szCs w:val="32"/>
        </w:rPr>
        <w:t>”</w:t>
      </w:r>
      <w:r>
        <w:rPr>
          <w:rFonts w:ascii="Times New Roman" w:eastAsia="仿宋_GB2312" w:hAnsi="Times New Roman"/>
          <w:sz w:val="32"/>
          <w:szCs w:val="32"/>
        </w:rPr>
        <w:t>经费</w:t>
      </w:r>
      <w:r>
        <w:rPr>
          <w:rFonts w:ascii="Times New Roman" w:eastAsia="仿宋_GB2312" w:hAnsi="Times New Roman" w:hint="eastAsia"/>
          <w:sz w:val="32"/>
          <w:szCs w:val="32"/>
        </w:rPr>
        <w:t>支出</w:t>
      </w:r>
      <w:r>
        <w:rPr>
          <w:rFonts w:ascii="Times New Roman" w:eastAsia="仿宋_GB2312" w:hAnsi="Times New Roman"/>
          <w:sz w:val="32"/>
          <w:szCs w:val="32"/>
        </w:rPr>
        <w:t>预算情况说明</w:t>
      </w:r>
    </w:p>
    <w:p w:rsidR="00CD3C1E" w:rsidRDefault="00880C44">
      <w:pPr>
        <w:spacing w:line="560" w:lineRule="exact"/>
        <w:ind w:firstLineChars="176" w:firstLine="563"/>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hAnsi="Times New Roman"/>
          <w:sz w:val="32"/>
          <w:szCs w:val="32"/>
        </w:rPr>
        <w:t>.</w:t>
      </w:r>
      <w:r>
        <w:rPr>
          <w:rFonts w:ascii="Times New Roman" w:eastAsia="仿宋_GB2312" w:hAnsi="Times New Roman"/>
          <w:sz w:val="32"/>
          <w:szCs w:val="32"/>
        </w:rPr>
        <w:t>其他重要事项情况说明</w:t>
      </w:r>
    </w:p>
    <w:p w:rsidR="00CD3C1E" w:rsidRDefault="00880C44">
      <w:pPr>
        <w:spacing w:line="560" w:lineRule="exact"/>
        <w:ind w:firstLineChars="176" w:firstLine="565"/>
        <w:jc w:val="left"/>
        <w:rPr>
          <w:rFonts w:ascii="Times New Roman" w:eastAsia="仿宋_GB2312" w:hAnsi="Times New Roman"/>
          <w:b/>
          <w:sz w:val="32"/>
          <w:szCs w:val="32"/>
        </w:rPr>
      </w:pPr>
      <w:r>
        <w:rPr>
          <w:rFonts w:ascii="Times New Roman" w:eastAsia="仿宋_GB2312" w:hAnsi="Times New Roman" w:hint="eastAsia"/>
          <w:b/>
          <w:sz w:val="32"/>
          <w:szCs w:val="32"/>
        </w:rPr>
        <w:t>第四部分</w:t>
      </w:r>
      <w:r>
        <w:rPr>
          <w:rFonts w:ascii="Times New Roman" w:eastAsia="仿宋_GB2312" w:hAnsi="Times New Roman" w:hint="eastAsia"/>
          <w:b/>
          <w:sz w:val="32"/>
          <w:szCs w:val="32"/>
        </w:rPr>
        <w:t xml:space="preserve">  </w:t>
      </w:r>
      <w:r>
        <w:rPr>
          <w:rFonts w:ascii="Times New Roman" w:eastAsia="仿宋_GB2312" w:hAnsi="Times New Roman"/>
          <w:b/>
          <w:sz w:val="32"/>
          <w:szCs w:val="32"/>
        </w:rPr>
        <w:t>2021</w:t>
      </w:r>
      <w:r>
        <w:rPr>
          <w:rFonts w:ascii="Times New Roman" w:eastAsia="仿宋_GB2312" w:hAnsi="Times New Roman"/>
          <w:b/>
          <w:sz w:val="32"/>
          <w:szCs w:val="32"/>
        </w:rPr>
        <w:t>年</w:t>
      </w:r>
      <w:r>
        <w:rPr>
          <w:rFonts w:ascii="Times New Roman" w:eastAsia="仿宋_GB2312" w:hAnsi="Times New Roman" w:hint="eastAsia"/>
          <w:b/>
          <w:sz w:val="32"/>
          <w:szCs w:val="32"/>
        </w:rPr>
        <w:t>转移支付预算情况</w:t>
      </w:r>
      <w:r>
        <w:rPr>
          <w:rFonts w:ascii="Times New Roman" w:eastAsia="仿宋_GB2312" w:hAnsi="Times New Roman"/>
          <w:b/>
          <w:sz w:val="32"/>
          <w:szCs w:val="32"/>
        </w:rPr>
        <w:t>说明</w:t>
      </w:r>
    </w:p>
    <w:p w:rsidR="00CD3C1E" w:rsidRDefault="00880C44">
      <w:pPr>
        <w:spacing w:line="560" w:lineRule="exact"/>
        <w:ind w:firstLineChars="176" w:firstLine="565"/>
        <w:jc w:val="left"/>
        <w:rPr>
          <w:rFonts w:ascii="Times New Roman" w:eastAsia="仿宋_GB2312" w:hAnsi="Times New Roman"/>
          <w:b/>
          <w:sz w:val="32"/>
          <w:szCs w:val="32"/>
        </w:rPr>
      </w:pPr>
      <w:r>
        <w:rPr>
          <w:rFonts w:ascii="Times New Roman" w:eastAsia="仿宋_GB2312" w:hAnsi="Times New Roman"/>
          <w:b/>
          <w:sz w:val="32"/>
          <w:szCs w:val="32"/>
        </w:rPr>
        <w:t>第</w:t>
      </w:r>
      <w:r>
        <w:rPr>
          <w:rFonts w:ascii="Times New Roman" w:eastAsia="仿宋_GB2312" w:hAnsi="Times New Roman" w:hint="eastAsia"/>
          <w:b/>
          <w:sz w:val="32"/>
          <w:szCs w:val="32"/>
        </w:rPr>
        <w:t>五</w:t>
      </w:r>
      <w:r>
        <w:rPr>
          <w:rFonts w:ascii="Times New Roman" w:eastAsia="仿宋_GB2312" w:hAnsi="Times New Roman"/>
          <w:b/>
          <w:sz w:val="32"/>
          <w:szCs w:val="32"/>
        </w:rPr>
        <w:t>部分</w:t>
      </w:r>
      <w:r>
        <w:rPr>
          <w:rFonts w:ascii="Times New Roman" w:eastAsia="仿宋_GB2312" w:hAnsi="Times New Roman"/>
          <w:b/>
          <w:sz w:val="32"/>
          <w:szCs w:val="32"/>
        </w:rPr>
        <w:t xml:space="preserve"> </w:t>
      </w:r>
      <w:r>
        <w:rPr>
          <w:rFonts w:ascii="Times New Roman" w:eastAsia="仿宋_GB2312" w:hAnsi="Times New Roman"/>
          <w:b/>
          <w:sz w:val="32"/>
          <w:szCs w:val="32"/>
        </w:rPr>
        <w:t>名词解释</w:t>
      </w:r>
    </w:p>
    <w:p w:rsidR="00CD3C1E" w:rsidRDefault="00CD3C1E">
      <w:pPr>
        <w:spacing w:line="580" w:lineRule="exact"/>
        <w:jc w:val="center"/>
        <w:rPr>
          <w:rFonts w:ascii="Times New Roman" w:eastAsia="方正小标宋简体" w:hAnsi="Times New Roman"/>
          <w:sz w:val="44"/>
          <w:szCs w:val="44"/>
        </w:rPr>
      </w:pPr>
    </w:p>
    <w:p w:rsidR="00CD3C1E" w:rsidRDefault="00CD3C1E">
      <w:pPr>
        <w:spacing w:line="580" w:lineRule="exact"/>
        <w:jc w:val="center"/>
        <w:rPr>
          <w:rFonts w:ascii="Times New Roman" w:eastAsia="方正小标宋简体" w:hAnsi="Times New Roman"/>
          <w:sz w:val="44"/>
          <w:szCs w:val="44"/>
        </w:rPr>
      </w:pPr>
    </w:p>
    <w:p w:rsidR="00CD3C1E" w:rsidRDefault="00880C44">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肥东县庐州卫生科技学校</w:t>
      </w:r>
      <w:r>
        <w:rPr>
          <w:rFonts w:ascii="Times New Roman" w:eastAsia="方正小标宋简体" w:hAnsi="Times New Roman"/>
          <w:sz w:val="44"/>
          <w:szCs w:val="44"/>
        </w:rPr>
        <w:t>2021</w:t>
      </w:r>
      <w:r>
        <w:rPr>
          <w:rFonts w:ascii="Times New Roman" w:eastAsia="方正小标宋简体" w:hAnsi="Times New Roman"/>
          <w:sz w:val="44"/>
          <w:szCs w:val="44"/>
        </w:rPr>
        <w:t>年</w:t>
      </w:r>
      <w:r>
        <w:rPr>
          <w:rFonts w:ascii="Times New Roman" w:eastAsia="方正小标宋简体" w:hAnsi="Times New Roman" w:hint="eastAsia"/>
          <w:sz w:val="44"/>
          <w:szCs w:val="44"/>
        </w:rPr>
        <w:t>单位</w:t>
      </w:r>
      <w:r>
        <w:rPr>
          <w:rFonts w:ascii="Times New Roman" w:eastAsia="方正小标宋简体" w:hAnsi="Times New Roman"/>
          <w:sz w:val="44"/>
          <w:szCs w:val="44"/>
        </w:rPr>
        <w:t>预算</w:t>
      </w:r>
    </w:p>
    <w:p w:rsidR="00CD3C1E" w:rsidRDefault="00CD3C1E">
      <w:pPr>
        <w:spacing w:line="560" w:lineRule="exact"/>
        <w:rPr>
          <w:rFonts w:ascii="Times New Roman" w:eastAsia="仿宋_GB2312" w:hAnsi="Times New Roman"/>
          <w:sz w:val="32"/>
          <w:szCs w:val="32"/>
        </w:rPr>
      </w:pPr>
    </w:p>
    <w:p w:rsidR="00CD3C1E" w:rsidRDefault="00880C44">
      <w:pPr>
        <w:spacing w:line="560" w:lineRule="exact"/>
        <w:jc w:val="center"/>
        <w:rPr>
          <w:rFonts w:ascii="Times New Roman" w:eastAsia="黑体" w:hAnsi="Times New Roman"/>
          <w:sz w:val="36"/>
          <w:szCs w:val="36"/>
        </w:rPr>
      </w:pPr>
      <w:r>
        <w:rPr>
          <w:rFonts w:ascii="Times New Roman" w:eastAsia="黑体" w:hAnsi="Times New Roman"/>
          <w:sz w:val="36"/>
          <w:szCs w:val="36"/>
        </w:rPr>
        <w:t>第一部分</w:t>
      </w:r>
      <w:r>
        <w:rPr>
          <w:rFonts w:ascii="Times New Roman" w:eastAsia="黑体" w:hAnsi="Times New Roman"/>
          <w:sz w:val="36"/>
          <w:szCs w:val="36"/>
        </w:rPr>
        <w:t xml:space="preserve">  </w:t>
      </w:r>
      <w:r>
        <w:rPr>
          <w:rFonts w:ascii="Times New Roman" w:eastAsia="黑体" w:hAnsi="Times New Roman" w:hint="eastAsia"/>
          <w:sz w:val="36"/>
          <w:szCs w:val="36"/>
        </w:rPr>
        <w:t>单位</w:t>
      </w:r>
      <w:r>
        <w:rPr>
          <w:rFonts w:ascii="Times New Roman" w:eastAsia="黑体" w:hAnsi="Times New Roman"/>
          <w:sz w:val="36"/>
          <w:szCs w:val="36"/>
        </w:rPr>
        <w:t>概况</w:t>
      </w:r>
    </w:p>
    <w:p w:rsidR="00CD3C1E" w:rsidRDefault="00880C44">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w:t>
      </w:r>
      <w:r>
        <w:rPr>
          <w:rFonts w:ascii="Times New Roman" w:eastAsia="黑体" w:hAnsi="Times New Roman" w:hint="eastAsia"/>
          <w:sz w:val="32"/>
          <w:szCs w:val="32"/>
        </w:rPr>
        <w:t>单位</w:t>
      </w:r>
      <w:r>
        <w:rPr>
          <w:rFonts w:ascii="Times New Roman" w:eastAsia="黑体" w:hAnsi="Times New Roman"/>
          <w:sz w:val="32"/>
          <w:szCs w:val="32"/>
        </w:rPr>
        <w:t>职责</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庐州卫生科技学校是合肥地区一所公办全日制卫生普通中等职业学校，学校主要职能：宣传贯彻执行党和国家教育方针、政策、法律、法规，坚持依法治校，依法治学。贯彻执行“国家职业教育法”，为社会培养应用型与技术人才，促进职业教育快速发展。</w:t>
      </w:r>
    </w:p>
    <w:p w:rsidR="00CD3C1E" w:rsidRDefault="00880C44">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w:t>
      </w:r>
      <w:r>
        <w:rPr>
          <w:rFonts w:ascii="Times New Roman" w:eastAsia="黑体" w:hAnsi="Times New Roman" w:hint="eastAsia"/>
          <w:sz w:val="32"/>
          <w:szCs w:val="32"/>
        </w:rPr>
        <w:t>单位</w:t>
      </w:r>
      <w:r>
        <w:rPr>
          <w:rFonts w:ascii="Times New Roman" w:eastAsia="黑体" w:hAnsi="Times New Roman"/>
          <w:sz w:val="32"/>
          <w:szCs w:val="32"/>
        </w:rPr>
        <w:t>预算单位构成</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肥东县庐州卫生科技学校</w:t>
      </w:r>
      <w:r>
        <w:rPr>
          <w:rFonts w:ascii="Times New Roman" w:eastAsia="仿宋_GB2312" w:hAnsi="Times New Roman" w:hint="eastAsia"/>
          <w:sz w:val="32"/>
          <w:szCs w:val="32"/>
        </w:rPr>
        <w:t>2021</w:t>
      </w:r>
      <w:r>
        <w:rPr>
          <w:rFonts w:ascii="Times New Roman" w:eastAsia="仿宋_GB2312" w:hAnsi="Times New Roman" w:hint="eastAsia"/>
          <w:sz w:val="32"/>
          <w:szCs w:val="32"/>
        </w:rPr>
        <w:t>年</w:t>
      </w:r>
      <w:r w:rsidR="00556C67">
        <w:rPr>
          <w:rFonts w:ascii="Times New Roman" w:eastAsia="仿宋_GB2312" w:hAnsi="Times New Roman" w:hint="eastAsia"/>
          <w:sz w:val="32"/>
          <w:szCs w:val="32"/>
        </w:rPr>
        <w:t>单位</w:t>
      </w:r>
      <w:r>
        <w:rPr>
          <w:rFonts w:ascii="Times New Roman" w:eastAsia="仿宋_GB2312" w:hAnsi="Times New Roman" w:hint="eastAsia"/>
          <w:sz w:val="32"/>
          <w:szCs w:val="32"/>
        </w:rPr>
        <w:t>预算为单位本级预算，</w:t>
      </w:r>
      <w:r>
        <w:rPr>
          <w:rFonts w:ascii="Times New Roman" w:eastAsia="仿宋_GB2312" w:hAnsi="Times New Roman"/>
          <w:sz w:val="32"/>
          <w:szCs w:val="32"/>
        </w:rPr>
        <w:t>纳入</w:t>
      </w:r>
      <w:r w:rsidR="00556C67">
        <w:rPr>
          <w:rFonts w:ascii="Times New Roman" w:eastAsia="仿宋_GB2312" w:hAnsi="Times New Roman" w:hint="eastAsia"/>
          <w:sz w:val="32"/>
          <w:szCs w:val="32"/>
        </w:rPr>
        <w:t>单位</w:t>
      </w:r>
      <w:r>
        <w:rPr>
          <w:rFonts w:ascii="Times New Roman" w:eastAsia="仿宋_GB2312" w:hAnsi="Times New Roman" w:hint="eastAsia"/>
          <w:sz w:val="32"/>
          <w:szCs w:val="32"/>
        </w:rPr>
        <w:t>预算编制</w:t>
      </w:r>
      <w:r>
        <w:rPr>
          <w:rFonts w:ascii="Times New Roman" w:eastAsia="仿宋_GB2312" w:hAnsi="Times New Roman"/>
          <w:sz w:val="32"/>
          <w:szCs w:val="32"/>
        </w:rPr>
        <w:t>的单位共</w:t>
      </w:r>
      <w:r>
        <w:rPr>
          <w:rFonts w:ascii="Times New Roman" w:eastAsia="仿宋_GB2312" w:hAnsi="Times New Roman" w:hint="eastAsia"/>
          <w:sz w:val="32"/>
          <w:szCs w:val="32"/>
        </w:rPr>
        <w:t>1</w:t>
      </w:r>
      <w:r>
        <w:rPr>
          <w:rFonts w:ascii="Times New Roman" w:eastAsia="仿宋_GB2312" w:hAnsi="Times New Roman"/>
          <w:sz w:val="32"/>
          <w:szCs w:val="32"/>
        </w:rPr>
        <w:t>个，</w:t>
      </w:r>
      <w:r>
        <w:rPr>
          <w:rFonts w:ascii="Times New Roman" w:eastAsia="仿宋_GB2312" w:hAnsi="Times New Roman" w:hint="eastAsia"/>
          <w:sz w:val="32"/>
          <w:szCs w:val="32"/>
        </w:rPr>
        <w:t>单位性质为事业单位。截至</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w:t>
      </w:r>
      <w:r>
        <w:rPr>
          <w:rFonts w:ascii="Times New Roman" w:eastAsia="仿宋_GB2312" w:hAnsi="Times New Roman"/>
          <w:sz w:val="32"/>
          <w:szCs w:val="32"/>
        </w:rPr>
        <w:t>肥东县庐州卫生科技学校实有各类人员</w:t>
      </w:r>
      <w:r>
        <w:rPr>
          <w:rFonts w:ascii="Times New Roman" w:eastAsia="仿宋_GB2312" w:hAnsi="Times New Roman" w:hint="eastAsia"/>
          <w:sz w:val="32"/>
          <w:szCs w:val="32"/>
        </w:rPr>
        <w:t>98</w:t>
      </w:r>
      <w:r>
        <w:rPr>
          <w:rFonts w:ascii="Times New Roman" w:eastAsia="仿宋_GB2312" w:hAnsi="Times New Roman"/>
          <w:sz w:val="32"/>
          <w:szCs w:val="32"/>
        </w:rPr>
        <w:t>人，其中在职</w:t>
      </w:r>
      <w:r>
        <w:rPr>
          <w:rFonts w:ascii="Times New Roman" w:eastAsia="仿宋_GB2312" w:hAnsi="Times New Roman" w:hint="eastAsia"/>
          <w:sz w:val="32"/>
          <w:szCs w:val="32"/>
        </w:rPr>
        <w:t>75</w:t>
      </w:r>
      <w:r>
        <w:rPr>
          <w:rFonts w:ascii="Times New Roman" w:eastAsia="仿宋_GB2312" w:hAnsi="Times New Roman"/>
          <w:sz w:val="32"/>
          <w:szCs w:val="32"/>
        </w:rPr>
        <w:t>人、离休</w:t>
      </w:r>
      <w:r>
        <w:rPr>
          <w:rFonts w:ascii="Times New Roman" w:eastAsia="仿宋_GB2312" w:hAnsi="Times New Roman"/>
          <w:sz w:val="32"/>
          <w:szCs w:val="32"/>
        </w:rPr>
        <w:t xml:space="preserve"> </w:t>
      </w:r>
      <w:r>
        <w:rPr>
          <w:rFonts w:ascii="Times New Roman" w:eastAsia="仿宋_GB2312" w:hAnsi="Times New Roman" w:hint="eastAsia"/>
          <w:sz w:val="32"/>
          <w:szCs w:val="32"/>
        </w:rPr>
        <w:t>0</w:t>
      </w:r>
      <w:r>
        <w:rPr>
          <w:rFonts w:ascii="Times New Roman" w:eastAsia="仿宋_GB2312" w:hAnsi="Times New Roman"/>
          <w:sz w:val="32"/>
          <w:szCs w:val="32"/>
        </w:rPr>
        <w:t xml:space="preserve"> </w:t>
      </w:r>
      <w:r>
        <w:rPr>
          <w:rFonts w:ascii="Times New Roman" w:eastAsia="仿宋_GB2312" w:hAnsi="Times New Roman"/>
          <w:sz w:val="32"/>
          <w:szCs w:val="32"/>
        </w:rPr>
        <w:t>人、退休</w:t>
      </w:r>
      <w:r>
        <w:rPr>
          <w:rFonts w:ascii="Times New Roman" w:eastAsia="仿宋_GB2312" w:hAnsi="Times New Roman"/>
          <w:sz w:val="32"/>
          <w:szCs w:val="32"/>
        </w:rPr>
        <w:t xml:space="preserve"> </w:t>
      </w:r>
      <w:r>
        <w:rPr>
          <w:rFonts w:ascii="Times New Roman" w:eastAsia="仿宋_GB2312" w:hAnsi="Times New Roman" w:hint="eastAsia"/>
          <w:sz w:val="32"/>
          <w:szCs w:val="32"/>
        </w:rPr>
        <w:t>23</w:t>
      </w:r>
      <w:r>
        <w:rPr>
          <w:rFonts w:ascii="Times New Roman" w:eastAsia="仿宋_GB2312" w:hAnsi="Times New Roman"/>
          <w:sz w:val="32"/>
          <w:szCs w:val="32"/>
        </w:rPr>
        <w:t>人。</w:t>
      </w:r>
    </w:p>
    <w:p w:rsidR="00CD3C1E" w:rsidRDefault="00880C44">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w:t>
      </w:r>
      <w:r>
        <w:rPr>
          <w:rFonts w:ascii="Times New Roman" w:eastAsia="黑体" w:hAnsi="Times New Roman"/>
          <w:sz w:val="32"/>
          <w:szCs w:val="32"/>
        </w:rPr>
        <w:t>2021</w:t>
      </w:r>
      <w:r>
        <w:rPr>
          <w:rFonts w:ascii="Times New Roman" w:eastAsia="黑体" w:hAnsi="Times New Roman"/>
          <w:sz w:val="32"/>
          <w:szCs w:val="32"/>
        </w:rPr>
        <w:t>年度主要工作任务</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、认真贯彻落实国务院《关于职业教育改革实施方案》（国发【</w:t>
      </w:r>
      <w:r>
        <w:rPr>
          <w:rFonts w:ascii="Times New Roman" w:eastAsia="仿宋_GB2312" w:hAnsi="Times New Roman"/>
          <w:sz w:val="32"/>
          <w:szCs w:val="32"/>
        </w:rPr>
        <w:t>2019</w:t>
      </w:r>
      <w:r>
        <w:rPr>
          <w:rFonts w:ascii="Times New Roman" w:eastAsia="仿宋_GB2312" w:hAnsi="Times New Roman" w:hint="eastAsia"/>
          <w:sz w:val="32"/>
          <w:szCs w:val="32"/>
        </w:rPr>
        <w:t>】</w:t>
      </w:r>
      <w:r>
        <w:rPr>
          <w:rFonts w:ascii="Times New Roman" w:eastAsia="仿宋_GB2312" w:hAnsi="Times New Roman"/>
          <w:sz w:val="32"/>
          <w:szCs w:val="32"/>
        </w:rPr>
        <w:t>4</w:t>
      </w:r>
      <w:r>
        <w:rPr>
          <w:rFonts w:ascii="Times New Roman" w:eastAsia="仿宋_GB2312" w:hAnsi="Times New Roman" w:hint="eastAsia"/>
          <w:sz w:val="32"/>
          <w:szCs w:val="32"/>
        </w:rPr>
        <w:t>号文件），积极争取政府支持，加强学校的内涵建设。</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202</w:t>
      </w:r>
      <w:r>
        <w:rPr>
          <w:rFonts w:ascii="Times New Roman" w:eastAsia="仿宋_GB2312" w:hAnsi="Times New Roman" w:hint="eastAsia"/>
          <w:sz w:val="32"/>
          <w:szCs w:val="32"/>
        </w:rPr>
        <w:t>1</w:t>
      </w:r>
      <w:r>
        <w:rPr>
          <w:rFonts w:ascii="Times New Roman" w:eastAsia="仿宋_GB2312" w:hAnsi="Times New Roman" w:hint="eastAsia"/>
          <w:sz w:val="32"/>
          <w:szCs w:val="32"/>
        </w:rPr>
        <w:t>年招生早谋划，创新方法，落实责任。不断加强学生管理，开展丰富多彩的校园文化，丰富学生的业余文化生活。</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、加强教学教改工作，积极推行“</w:t>
      </w:r>
      <w:r>
        <w:rPr>
          <w:rFonts w:ascii="Times New Roman" w:eastAsia="仿宋_GB2312" w:hAnsi="Times New Roman"/>
          <w:sz w:val="32"/>
          <w:szCs w:val="32"/>
        </w:rPr>
        <w:t>1+x</w:t>
      </w:r>
      <w:r>
        <w:rPr>
          <w:rFonts w:ascii="Times New Roman" w:eastAsia="仿宋_GB2312" w:hAnsi="Times New Roman" w:hint="eastAsia"/>
          <w:sz w:val="32"/>
          <w:szCs w:val="32"/>
        </w:rPr>
        <w:t>”证书制度。不断拓宽就业渠道，提高就业率。</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、不断完善人才的培养引进机制。制定人才发展战略</w:t>
      </w:r>
      <w:r>
        <w:rPr>
          <w:rFonts w:ascii="Times New Roman" w:eastAsia="仿宋_GB2312" w:hAnsi="Times New Roman" w:hint="eastAsia"/>
          <w:sz w:val="32"/>
          <w:szCs w:val="32"/>
        </w:rPr>
        <w:lastRenderedPageBreak/>
        <w:t>加强教师培训，提高教师水平，提高“双师型”教师比例，逐步实现我校教师专业化。</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ab/>
        <w:t>5</w:t>
      </w:r>
      <w:r>
        <w:rPr>
          <w:rFonts w:ascii="Times New Roman" w:eastAsia="仿宋_GB2312" w:hAnsi="Times New Roman" w:hint="eastAsia"/>
          <w:sz w:val="32"/>
          <w:szCs w:val="32"/>
        </w:rPr>
        <w:t>、积极争取县委、县政府和卫生、教育主管部门的支持，主动作为，在学校未来发展上谋求突破，争取实现与安徽卫生健康职业学院的深度合作，确定新校区的用地规划和建设工作。</w:t>
      </w:r>
    </w:p>
    <w:p w:rsidR="00CD3C1E" w:rsidRDefault="00880C44">
      <w:pPr>
        <w:spacing w:line="560" w:lineRule="exact"/>
        <w:jc w:val="center"/>
        <w:rPr>
          <w:rFonts w:ascii="Times New Roman" w:eastAsia="黑体" w:hAnsi="Times New Roman"/>
          <w:sz w:val="36"/>
          <w:szCs w:val="36"/>
        </w:rPr>
      </w:pPr>
      <w:r>
        <w:rPr>
          <w:rFonts w:ascii="Times New Roman" w:eastAsia="黑体" w:hAnsi="Times New Roman"/>
          <w:sz w:val="36"/>
          <w:szCs w:val="36"/>
        </w:rPr>
        <w:t>第二部分</w:t>
      </w:r>
      <w:r>
        <w:rPr>
          <w:rFonts w:ascii="Times New Roman" w:eastAsia="黑体" w:hAnsi="Times New Roman"/>
          <w:sz w:val="36"/>
          <w:szCs w:val="36"/>
        </w:rPr>
        <w:t xml:space="preserve">  2021</w:t>
      </w:r>
      <w:r>
        <w:rPr>
          <w:rFonts w:ascii="Times New Roman" w:eastAsia="黑体" w:hAnsi="Times New Roman"/>
          <w:sz w:val="36"/>
          <w:szCs w:val="36"/>
        </w:rPr>
        <w:t>年</w:t>
      </w:r>
      <w:r>
        <w:rPr>
          <w:rFonts w:ascii="Times New Roman" w:eastAsia="黑体" w:hAnsi="Times New Roman" w:hint="eastAsia"/>
          <w:sz w:val="36"/>
          <w:szCs w:val="36"/>
        </w:rPr>
        <w:t>单位</w:t>
      </w:r>
      <w:r>
        <w:rPr>
          <w:rFonts w:ascii="Times New Roman" w:eastAsia="黑体" w:hAnsi="Times New Roman"/>
          <w:sz w:val="36"/>
          <w:szCs w:val="36"/>
        </w:rPr>
        <w:t>预算表</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年预算表由以下</w:t>
      </w:r>
      <w:r>
        <w:rPr>
          <w:rFonts w:ascii="Times New Roman" w:eastAsia="仿宋_GB2312" w:hAnsi="Times New Roman"/>
          <w:color w:val="000000" w:themeColor="text1"/>
          <w:sz w:val="32"/>
          <w:szCs w:val="32"/>
        </w:rPr>
        <w:t>16</w:t>
      </w:r>
      <w:r>
        <w:rPr>
          <w:rFonts w:ascii="Times New Roman" w:eastAsia="仿宋_GB2312" w:hAnsi="Times New Roman"/>
          <w:sz w:val="32"/>
          <w:szCs w:val="32"/>
        </w:rPr>
        <w:t>张表格构成，具体表格内容见</w:t>
      </w:r>
      <w:r>
        <w:rPr>
          <w:rFonts w:ascii="Times New Roman" w:eastAsia="仿宋_GB2312" w:hAnsi="Times New Roman" w:hint="eastAsia"/>
          <w:sz w:val="32"/>
          <w:szCs w:val="32"/>
        </w:rPr>
        <w:t>附件</w:t>
      </w:r>
      <w:r>
        <w:rPr>
          <w:rFonts w:ascii="Times New Roman" w:eastAsia="仿宋_GB2312" w:hAnsi="Times New Roman"/>
          <w:sz w:val="32"/>
          <w:szCs w:val="32"/>
        </w:rPr>
        <w:t>。</w:t>
      </w:r>
    </w:p>
    <w:p w:rsidR="00CD3C1E" w:rsidRDefault="00880C44">
      <w:pPr>
        <w:spacing w:line="560" w:lineRule="exact"/>
        <w:ind w:firstLineChars="176" w:firstLine="565"/>
        <w:jc w:val="left"/>
        <w:rPr>
          <w:rFonts w:ascii="楷体" w:eastAsia="楷体" w:hAnsi="楷体"/>
          <w:sz w:val="32"/>
          <w:szCs w:val="32"/>
        </w:rPr>
      </w:pPr>
      <w:r>
        <w:rPr>
          <w:rFonts w:ascii="Times New Roman" w:eastAsia="仿宋_GB2312" w:hAnsi="Times New Roman"/>
          <w:b/>
          <w:sz w:val="32"/>
          <w:szCs w:val="32"/>
        </w:rPr>
        <w:t>（一）</w:t>
      </w:r>
      <w:r>
        <w:rPr>
          <w:rFonts w:ascii="Times New Roman" w:eastAsia="仿宋_GB2312" w:hAnsi="Times New Roman" w:hint="eastAsia"/>
          <w:b/>
          <w:sz w:val="32"/>
          <w:szCs w:val="32"/>
        </w:rPr>
        <w:t>单位</w:t>
      </w:r>
      <w:r>
        <w:rPr>
          <w:rFonts w:ascii="Times New Roman" w:eastAsia="仿宋_GB2312" w:hAnsi="Times New Roman"/>
          <w:b/>
          <w:sz w:val="32"/>
          <w:szCs w:val="32"/>
        </w:rPr>
        <w:t>预算表</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年财政拨款收支总表（</w:t>
      </w:r>
      <w:r>
        <w:rPr>
          <w:rFonts w:ascii="Times New Roman" w:eastAsia="仿宋_GB2312" w:hAnsi="Times New Roman" w:hint="eastAsia"/>
          <w:sz w:val="32"/>
          <w:szCs w:val="32"/>
        </w:rPr>
        <w:t>附件表</w:t>
      </w:r>
      <w:r>
        <w:rPr>
          <w:rFonts w:ascii="Times New Roman" w:eastAsia="仿宋_GB2312" w:hAnsi="Times New Roman"/>
          <w:sz w:val="32"/>
          <w:szCs w:val="32"/>
        </w:rPr>
        <w:t>1</w:t>
      </w:r>
      <w:r>
        <w:rPr>
          <w:rFonts w:ascii="Times New Roman" w:eastAsia="仿宋_GB2312" w:hAnsi="Times New Roman"/>
          <w:sz w:val="32"/>
          <w:szCs w:val="32"/>
        </w:rPr>
        <w:t>）</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年一般公共预算支出表（</w:t>
      </w:r>
      <w:r>
        <w:rPr>
          <w:rFonts w:ascii="Times New Roman" w:eastAsia="仿宋_GB2312" w:hAnsi="Times New Roman" w:hint="eastAsia"/>
          <w:sz w:val="32"/>
          <w:szCs w:val="32"/>
        </w:rPr>
        <w:t>附件表</w:t>
      </w:r>
      <w:r>
        <w:rPr>
          <w:rFonts w:ascii="Times New Roman" w:eastAsia="仿宋_GB2312" w:hAnsi="Times New Roman"/>
          <w:sz w:val="32"/>
          <w:szCs w:val="32"/>
        </w:rPr>
        <w:t>2</w:t>
      </w:r>
      <w:r>
        <w:rPr>
          <w:rFonts w:ascii="Times New Roman" w:eastAsia="仿宋_GB2312" w:hAnsi="Times New Roman"/>
          <w:sz w:val="32"/>
          <w:szCs w:val="32"/>
        </w:rPr>
        <w:t>）</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年一般公共预算基本支出表（</w:t>
      </w:r>
      <w:r>
        <w:rPr>
          <w:rFonts w:ascii="Times New Roman" w:eastAsia="仿宋_GB2312" w:hAnsi="Times New Roman" w:hint="eastAsia"/>
          <w:sz w:val="32"/>
          <w:szCs w:val="32"/>
        </w:rPr>
        <w:t>附件表</w:t>
      </w:r>
      <w:r>
        <w:rPr>
          <w:rFonts w:ascii="Times New Roman" w:eastAsia="仿宋_GB2312" w:hAnsi="Times New Roman"/>
          <w:sz w:val="32"/>
          <w:szCs w:val="32"/>
        </w:rPr>
        <w:t>3</w:t>
      </w:r>
      <w:r>
        <w:rPr>
          <w:rFonts w:ascii="Times New Roman" w:eastAsia="仿宋_GB2312" w:hAnsi="Times New Roman"/>
          <w:sz w:val="32"/>
          <w:szCs w:val="32"/>
        </w:rPr>
        <w:t>）</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年政府性基金预算支出表（</w:t>
      </w:r>
      <w:r>
        <w:rPr>
          <w:rFonts w:ascii="Times New Roman" w:eastAsia="仿宋_GB2312" w:hAnsi="Times New Roman" w:hint="eastAsia"/>
          <w:sz w:val="32"/>
          <w:szCs w:val="32"/>
        </w:rPr>
        <w:t>附件表</w:t>
      </w:r>
      <w:r>
        <w:rPr>
          <w:rFonts w:ascii="Times New Roman" w:eastAsia="仿宋_GB2312" w:hAnsi="Times New Roman"/>
          <w:sz w:val="32"/>
          <w:szCs w:val="32"/>
        </w:rPr>
        <w:t>4</w:t>
      </w:r>
      <w:r>
        <w:rPr>
          <w:rFonts w:ascii="Times New Roman" w:eastAsia="仿宋_GB2312" w:hAnsi="Times New Roman"/>
          <w:sz w:val="32"/>
          <w:szCs w:val="32"/>
        </w:rPr>
        <w:t>）</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年国有资本经营预算支出表（</w:t>
      </w:r>
      <w:r>
        <w:rPr>
          <w:rFonts w:ascii="Times New Roman" w:eastAsia="仿宋_GB2312" w:hAnsi="Times New Roman" w:hint="eastAsia"/>
          <w:sz w:val="32"/>
          <w:szCs w:val="32"/>
        </w:rPr>
        <w:t>附件表</w:t>
      </w:r>
      <w:r>
        <w:rPr>
          <w:rFonts w:ascii="Times New Roman" w:eastAsia="仿宋_GB2312" w:hAnsi="Times New Roman"/>
          <w:sz w:val="32"/>
          <w:szCs w:val="32"/>
        </w:rPr>
        <w:t>5</w:t>
      </w:r>
      <w:r>
        <w:rPr>
          <w:rFonts w:ascii="Times New Roman" w:eastAsia="仿宋_GB2312" w:hAnsi="Times New Roman"/>
          <w:sz w:val="32"/>
          <w:szCs w:val="32"/>
        </w:rPr>
        <w:t>）</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年收支总表（</w:t>
      </w:r>
      <w:r>
        <w:rPr>
          <w:rFonts w:ascii="Times New Roman" w:eastAsia="仿宋_GB2312" w:hAnsi="Times New Roman" w:hint="eastAsia"/>
          <w:sz w:val="32"/>
          <w:szCs w:val="32"/>
        </w:rPr>
        <w:t>附件表</w:t>
      </w:r>
      <w:r>
        <w:rPr>
          <w:rFonts w:ascii="Times New Roman" w:eastAsia="仿宋_GB2312" w:hAnsi="Times New Roman"/>
          <w:sz w:val="32"/>
          <w:szCs w:val="32"/>
        </w:rPr>
        <w:t>6</w:t>
      </w:r>
      <w:r>
        <w:rPr>
          <w:rFonts w:ascii="Times New Roman" w:eastAsia="仿宋_GB2312" w:hAnsi="Times New Roman"/>
          <w:sz w:val="32"/>
          <w:szCs w:val="32"/>
        </w:rPr>
        <w:t>）</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年收入总表（</w:t>
      </w:r>
      <w:r>
        <w:rPr>
          <w:rFonts w:ascii="Times New Roman" w:eastAsia="仿宋_GB2312" w:hAnsi="Times New Roman" w:hint="eastAsia"/>
          <w:sz w:val="32"/>
          <w:szCs w:val="32"/>
        </w:rPr>
        <w:t>附件表</w:t>
      </w:r>
      <w:r>
        <w:rPr>
          <w:rFonts w:ascii="Times New Roman" w:eastAsia="仿宋_GB2312" w:hAnsi="Times New Roman"/>
          <w:sz w:val="32"/>
          <w:szCs w:val="32"/>
        </w:rPr>
        <w:t>7</w:t>
      </w:r>
      <w:r>
        <w:rPr>
          <w:rFonts w:ascii="Times New Roman" w:eastAsia="仿宋_GB2312" w:hAnsi="Times New Roman"/>
          <w:sz w:val="32"/>
          <w:szCs w:val="32"/>
        </w:rPr>
        <w:t>）</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年支出总表（</w:t>
      </w:r>
      <w:r>
        <w:rPr>
          <w:rFonts w:ascii="Times New Roman" w:eastAsia="仿宋_GB2312" w:hAnsi="Times New Roman" w:hint="eastAsia"/>
          <w:sz w:val="32"/>
          <w:szCs w:val="32"/>
        </w:rPr>
        <w:t>附件表</w:t>
      </w:r>
      <w:r>
        <w:rPr>
          <w:rFonts w:ascii="Times New Roman" w:eastAsia="仿宋_GB2312" w:hAnsi="Times New Roman"/>
          <w:sz w:val="32"/>
          <w:szCs w:val="32"/>
        </w:rPr>
        <w:t>8</w:t>
      </w:r>
      <w:r>
        <w:rPr>
          <w:rFonts w:ascii="Times New Roman" w:eastAsia="仿宋_GB2312" w:hAnsi="Times New Roman"/>
          <w:sz w:val="32"/>
          <w:szCs w:val="32"/>
        </w:rPr>
        <w:t>）</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年基本支出总表（</w:t>
      </w:r>
      <w:r>
        <w:rPr>
          <w:rFonts w:ascii="Times New Roman" w:eastAsia="仿宋_GB2312" w:hAnsi="Times New Roman" w:hint="eastAsia"/>
          <w:sz w:val="32"/>
          <w:szCs w:val="32"/>
        </w:rPr>
        <w:t>附件</w:t>
      </w:r>
      <w:r>
        <w:rPr>
          <w:rFonts w:ascii="Times New Roman" w:eastAsia="仿宋_GB2312" w:hAnsi="Times New Roman" w:hint="eastAsia"/>
          <w:sz w:val="32"/>
          <w:szCs w:val="32"/>
        </w:rPr>
        <w:lastRenderedPageBreak/>
        <w:t>表</w:t>
      </w:r>
      <w:r>
        <w:rPr>
          <w:rFonts w:ascii="Times New Roman" w:eastAsia="仿宋_GB2312" w:hAnsi="Times New Roman"/>
          <w:sz w:val="32"/>
          <w:szCs w:val="32"/>
        </w:rPr>
        <w:t>9</w:t>
      </w:r>
      <w:r>
        <w:rPr>
          <w:rFonts w:ascii="Times New Roman" w:eastAsia="仿宋_GB2312" w:hAnsi="Times New Roman"/>
          <w:sz w:val="32"/>
          <w:szCs w:val="32"/>
        </w:rPr>
        <w:t>）</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hint="eastAsia"/>
          <w:sz w:val="32"/>
          <w:szCs w:val="32"/>
        </w:rPr>
        <w:t>项目</w:t>
      </w:r>
      <w:r>
        <w:rPr>
          <w:rFonts w:ascii="Times New Roman" w:eastAsia="仿宋_GB2312" w:hAnsi="Times New Roman"/>
          <w:sz w:val="32"/>
          <w:szCs w:val="32"/>
        </w:rPr>
        <w:t>支出总表（</w:t>
      </w:r>
      <w:r>
        <w:rPr>
          <w:rFonts w:ascii="Times New Roman" w:eastAsia="仿宋_GB2312" w:hAnsi="Times New Roman" w:hint="eastAsia"/>
          <w:sz w:val="32"/>
          <w:szCs w:val="32"/>
        </w:rPr>
        <w:t>附件表</w:t>
      </w:r>
      <w:r>
        <w:rPr>
          <w:rFonts w:ascii="Times New Roman" w:eastAsia="仿宋_GB2312" w:hAnsi="Times New Roman"/>
          <w:sz w:val="32"/>
          <w:szCs w:val="32"/>
        </w:rPr>
        <w:t>10</w:t>
      </w:r>
      <w:r>
        <w:rPr>
          <w:rFonts w:ascii="Times New Roman" w:eastAsia="仿宋_GB2312" w:hAnsi="Times New Roman"/>
          <w:sz w:val="32"/>
          <w:szCs w:val="32"/>
        </w:rPr>
        <w:t>）</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年政府采购支出表（</w:t>
      </w:r>
      <w:r>
        <w:rPr>
          <w:rFonts w:ascii="Times New Roman" w:eastAsia="仿宋_GB2312" w:hAnsi="Times New Roman" w:hint="eastAsia"/>
          <w:sz w:val="32"/>
          <w:szCs w:val="32"/>
        </w:rPr>
        <w:t>附件表</w:t>
      </w:r>
      <w:r>
        <w:rPr>
          <w:rFonts w:ascii="Times New Roman" w:eastAsia="仿宋_GB2312" w:hAnsi="Times New Roman"/>
          <w:sz w:val="32"/>
          <w:szCs w:val="32"/>
        </w:rPr>
        <w:t>11</w:t>
      </w:r>
      <w:r>
        <w:rPr>
          <w:rFonts w:ascii="Times New Roman" w:eastAsia="仿宋_GB2312" w:hAnsi="Times New Roman"/>
          <w:sz w:val="32"/>
          <w:szCs w:val="32"/>
        </w:rPr>
        <w:t>）</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年政府购买服务支出表（</w:t>
      </w:r>
      <w:r>
        <w:rPr>
          <w:rFonts w:ascii="Times New Roman" w:eastAsia="仿宋_GB2312" w:hAnsi="Times New Roman" w:hint="eastAsia"/>
          <w:sz w:val="32"/>
          <w:szCs w:val="32"/>
        </w:rPr>
        <w:t>附件表</w:t>
      </w:r>
      <w:r>
        <w:rPr>
          <w:rFonts w:ascii="Times New Roman" w:eastAsia="仿宋_GB2312" w:hAnsi="Times New Roman"/>
          <w:sz w:val="32"/>
          <w:szCs w:val="32"/>
        </w:rPr>
        <w:t>12</w:t>
      </w:r>
      <w:r>
        <w:rPr>
          <w:rFonts w:ascii="Times New Roman" w:eastAsia="仿宋_GB2312" w:hAnsi="Times New Roman"/>
          <w:sz w:val="32"/>
          <w:szCs w:val="32"/>
        </w:rPr>
        <w:t>）</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年项目支出绩效目标及项目情况表（</w:t>
      </w:r>
      <w:r>
        <w:rPr>
          <w:rFonts w:ascii="Times New Roman" w:eastAsia="仿宋_GB2312" w:hAnsi="Times New Roman" w:hint="eastAsia"/>
          <w:sz w:val="32"/>
          <w:szCs w:val="32"/>
        </w:rPr>
        <w:t>附件表</w:t>
      </w:r>
      <w:r>
        <w:rPr>
          <w:rFonts w:ascii="Times New Roman" w:eastAsia="仿宋_GB2312" w:hAnsi="Times New Roman"/>
          <w:sz w:val="32"/>
          <w:szCs w:val="32"/>
        </w:rPr>
        <w:t>13</w:t>
      </w:r>
      <w:r>
        <w:rPr>
          <w:rFonts w:ascii="Times New Roman" w:eastAsia="仿宋_GB2312" w:hAnsi="Times New Roman"/>
          <w:sz w:val="32"/>
          <w:szCs w:val="32"/>
        </w:rPr>
        <w:t>）</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三公</w:t>
      </w:r>
      <w:r>
        <w:rPr>
          <w:rFonts w:ascii="Times New Roman" w:eastAsia="仿宋_GB2312" w:hAnsi="Times New Roman"/>
          <w:sz w:val="32"/>
          <w:szCs w:val="32"/>
        </w:rPr>
        <w:t>”</w:t>
      </w:r>
      <w:r>
        <w:rPr>
          <w:rFonts w:ascii="Times New Roman" w:eastAsia="仿宋_GB2312" w:hAnsi="Times New Roman"/>
          <w:sz w:val="32"/>
          <w:szCs w:val="32"/>
        </w:rPr>
        <w:t>经费支出预算表（</w:t>
      </w:r>
      <w:r>
        <w:rPr>
          <w:rFonts w:ascii="Times New Roman" w:eastAsia="仿宋_GB2312" w:hAnsi="Times New Roman" w:hint="eastAsia"/>
          <w:sz w:val="32"/>
          <w:szCs w:val="32"/>
        </w:rPr>
        <w:t>附件表</w:t>
      </w:r>
      <w:r>
        <w:rPr>
          <w:rFonts w:ascii="Times New Roman" w:eastAsia="仿宋_GB2312" w:hAnsi="Times New Roman"/>
          <w:sz w:val="32"/>
          <w:szCs w:val="32"/>
        </w:rPr>
        <w:t>14</w:t>
      </w:r>
      <w:r>
        <w:rPr>
          <w:rFonts w:ascii="Times New Roman" w:eastAsia="仿宋_GB2312" w:hAnsi="Times New Roman"/>
          <w:sz w:val="32"/>
          <w:szCs w:val="32"/>
        </w:rPr>
        <w:t>）</w:t>
      </w:r>
    </w:p>
    <w:p w:rsidR="00CD3C1E" w:rsidRDefault="00880C44">
      <w:pPr>
        <w:spacing w:line="560" w:lineRule="exact"/>
        <w:ind w:firstLineChars="176" w:firstLine="565"/>
        <w:jc w:val="left"/>
        <w:rPr>
          <w:rFonts w:ascii="楷体" w:eastAsia="楷体" w:hAnsi="楷体"/>
          <w:sz w:val="32"/>
          <w:szCs w:val="32"/>
        </w:rPr>
      </w:pPr>
      <w:r>
        <w:rPr>
          <w:rFonts w:ascii="Times New Roman" w:eastAsia="仿宋_GB2312" w:hAnsi="Times New Roman"/>
          <w:b/>
          <w:sz w:val="32"/>
          <w:szCs w:val="32"/>
        </w:rPr>
        <w:t>（二）对下转移支付预算表</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15.</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hint="eastAsia"/>
          <w:sz w:val="32"/>
          <w:szCs w:val="32"/>
        </w:rPr>
        <w:t>县本级对下转移支付预算</w:t>
      </w:r>
      <w:r>
        <w:rPr>
          <w:rFonts w:ascii="Times New Roman" w:eastAsia="仿宋_GB2312" w:hAnsi="Times New Roman"/>
          <w:sz w:val="32"/>
          <w:szCs w:val="32"/>
        </w:rPr>
        <w:t>汇总</w:t>
      </w:r>
      <w:r>
        <w:rPr>
          <w:rFonts w:ascii="Times New Roman" w:eastAsia="仿宋_GB2312" w:hAnsi="Times New Roman" w:hint="eastAsia"/>
          <w:sz w:val="32"/>
          <w:szCs w:val="32"/>
        </w:rPr>
        <w:t>表</w:t>
      </w:r>
      <w:r>
        <w:rPr>
          <w:rFonts w:ascii="Times New Roman" w:eastAsia="仿宋_GB2312" w:hAnsi="Times New Roman"/>
          <w:sz w:val="32"/>
          <w:szCs w:val="32"/>
        </w:rPr>
        <w:t>（</w:t>
      </w:r>
      <w:r>
        <w:rPr>
          <w:rFonts w:ascii="Times New Roman" w:eastAsia="仿宋_GB2312" w:hAnsi="Times New Roman" w:hint="eastAsia"/>
          <w:sz w:val="32"/>
          <w:szCs w:val="32"/>
        </w:rPr>
        <w:t>附件表</w:t>
      </w:r>
      <w:r>
        <w:rPr>
          <w:rFonts w:ascii="Times New Roman" w:eastAsia="仿宋_GB2312" w:hAnsi="Times New Roman"/>
          <w:sz w:val="32"/>
          <w:szCs w:val="32"/>
        </w:rPr>
        <w:t>15</w:t>
      </w:r>
      <w:r>
        <w:rPr>
          <w:rFonts w:ascii="Times New Roman" w:eastAsia="仿宋_GB2312" w:hAnsi="Times New Roman"/>
          <w:sz w:val="32"/>
          <w:szCs w:val="32"/>
        </w:rPr>
        <w:t>）</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6</w:t>
      </w:r>
      <w:r>
        <w:rPr>
          <w:rFonts w:ascii="Times New Roman" w:eastAsia="仿宋_GB2312" w:hAnsi="Times New Roman" w:hint="eastAsia"/>
          <w:sz w:val="32"/>
          <w:szCs w:val="32"/>
        </w:rPr>
        <w:t>.</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hint="eastAsia"/>
          <w:sz w:val="32"/>
          <w:szCs w:val="32"/>
        </w:rPr>
        <w:t>县本级对下转移支付预算明细表</w:t>
      </w:r>
      <w:r>
        <w:rPr>
          <w:rFonts w:ascii="Times New Roman" w:eastAsia="仿宋_GB2312" w:hAnsi="Times New Roman"/>
          <w:sz w:val="32"/>
          <w:szCs w:val="32"/>
        </w:rPr>
        <w:t>（</w:t>
      </w:r>
      <w:r>
        <w:rPr>
          <w:rFonts w:ascii="Times New Roman" w:eastAsia="仿宋_GB2312" w:hAnsi="Times New Roman" w:hint="eastAsia"/>
          <w:sz w:val="32"/>
          <w:szCs w:val="32"/>
        </w:rPr>
        <w:t>附件表</w:t>
      </w:r>
      <w:r>
        <w:rPr>
          <w:rFonts w:ascii="Times New Roman" w:eastAsia="仿宋_GB2312" w:hAnsi="Times New Roman"/>
          <w:sz w:val="32"/>
          <w:szCs w:val="32"/>
        </w:rPr>
        <w:t>16</w:t>
      </w:r>
      <w:r>
        <w:rPr>
          <w:rFonts w:ascii="Times New Roman" w:eastAsia="仿宋_GB2312" w:hAnsi="Times New Roman"/>
          <w:sz w:val="32"/>
          <w:szCs w:val="32"/>
        </w:rPr>
        <w:t>）</w:t>
      </w:r>
    </w:p>
    <w:p w:rsidR="00CD3C1E" w:rsidRDefault="00CD3C1E">
      <w:pPr>
        <w:spacing w:line="560" w:lineRule="exact"/>
        <w:jc w:val="center"/>
        <w:rPr>
          <w:rFonts w:ascii="Times New Roman" w:eastAsia="黑体" w:hAnsi="Times New Roman"/>
          <w:sz w:val="36"/>
          <w:szCs w:val="36"/>
        </w:rPr>
      </w:pPr>
    </w:p>
    <w:p w:rsidR="00CD3C1E" w:rsidRDefault="00880C44">
      <w:pPr>
        <w:spacing w:line="560" w:lineRule="exact"/>
        <w:jc w:val="center"/>
        <w:rPr>
          <w:rFonts w:ascii="Times New Roman" w:eastAsia="黑体" w:hAnsi="Times New Roman"/>
          <w:sz w:val="36"/>
          <w:szCs w:val="36"/>
        </w:rPr>
      </w:pPr>
      <w:r>
        <w:rPr>
          <w:rFonts w:ascii="Times New Roman" w:eastAsia="黑体" w:hAnsi="Times New Roman"/>
          <w:sz w:val="36"/>
          <w:szCs w:val="36"/>
        </w:rPr>
        <w:t>第三部分</w:t>
      </w:r>
      <w:r>
        <w:rPr>
          <w:rFonts w:ascii="Times New Roman" w:eastAsia="黑体" w:hAnsi="Times New Roman"/>
          <w:sz w:val="36"/>
          <w:szCs w:val="36"/>
        </w:rPr>
        <w:t xml:space="preserve">  2021</w:t>
      </w:r>
      <w:r>
        <w:rPr>
          <w:rFonts w:ascii="Times New Roman" w:eastAsia="黑体" w:hAnsi="Times New Roman"/>
          <w:sz w:val="36"/>
          <w:szCs w:val="36"/>
        </w:rPr>
        <w:t>年</w:t>
      </w:r>
      <w:r>
        <w:rPr>
          <w:rFonts w:ascii="Times New Roman" w:eastAsia="黑体" w:hAnsi="Times New Roman" w:hint="eastAsia"/>
          <w:sz w:val="36"/>
          <w:szCs w:val="36"/>
        </w:rPr>
        <w:t>单位</w:t>
      </w:r>
      <w:r>
        <w:rPr>
          <w:rFonts w:ascii="Times New Roman" w:eastAsia="黑体" w:hAnsi="Times New Roman"/>
          <w:sz w:val="36"/>
          <w:szCs w:val="36"/>
        </w:rPr>
        <w:t>预算情况说明</w:t>
      </w:r>
    </w:p>
    <w:p w:rsidR="00CD3C1E" w:rsidRDefault="00880C44">
      <w:pPr>
        <w:spacing w:line="560" w:lineRule="exact"/>
        <w:jc w:val="left"/>
        <w:rPr>
          <w:rFonts w:ascii="Times New Roman" w:eastAsia="黑体" w:hAnsi="Times New Roman"/>
          <w:sz w:val="32"/>
          <w:szCs w:val="32"/>
        </w:rPr>
      </w:pPr>
      <w:r>
        <w:rPr>
          <w:rFonts w:ascii="Times New Roman" w:eastAsia="黑体" w:hAnsi="Times New Roman"/>
          <w:sz w:val="36"/>
          <w:szCs w:val="36"/>
        </w:rPr>
        <w:t xml:space="preserve">    </w:t>
      </w:r>
      <w:r>
        <w:rPr>
          <w:rFonts w:ascii="Times New Roman" w:eastAsia="黑体" w:hAnsi="Times New Roman"/>
          <w:sz w:val="32"/>
          <w:szCs w:val="32"/>
        </w:rPr>
        <w:t>一、关于</w:t>
      </w:r>
      <w:r>
        <w:rPr>
          <w:rFonts w:ascii="Times New Roman" w:eastAsia="黑体" w:hAnsi="Times New Roman"/>
          <w:sz w:val="32"/>
          <w:szCs w:val="32"/>
        </w:rPr>
        <w:t>2021</w:t>
      </w:r>
      <w:r>
        <w:rPr>
          <w:rFonts w:ascii="Times New Roman" w:eastAsia="黑体" w:hAnsi="Times New Roman"/>
          <w:sz w:val="32"/>
          <w:szCs w:val="32"/>
        </w:rPr>
        <w:t>年财政拨款收支预算总体情况说明</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年财政拨款收支预算</w:t>
      </w:r>
      <w:r>
        <w:rPr>
          <w:rFonts w:ascii="Times New Roman" w:eastAsia="仿宋_GB2312" w:hAnsi="Times New Roman" w:hint="eastAsia"/>
          <w:sz w:val="32"/>
          <w:szCs w:val="32"/>
        </w:rPr>
        <w:t>829.18</w:t>
      </w:r>
      <w:r>
        <w:rPr>
          <w:rFonts w:ascii="Times New Roman" w:eastAsia="仿宋_GB2312" w:hAnsi="Times New Roman"/>
          <w:sz w:val="32"/>
          <w:szCs w:val="32"/>
        </w:rPr>
        <w:t>万元。收入按资金来源</w:t>
      </w:r>
      <w:r>
        <w:rPr>
          <w:rFonts w:ascii="Times New Roman" w:eastAsia="仿宋_GB2312" w:hAnsi="Times New Roman" w:hint="eastAsia"/>
          <w:sz w:val="32"/>
          <w:szCs w:val="32"/>
        </w:rPr>
        <w:t>全部为</w:t>
      </w:r>
      <w:r>
        <w:rPr>
          <w:rFonts w:ascii="Times New Roman" w:eastAsia="仿宋_GB2312" w:hAnsi="Times New Roman"/>
          <w:sz w:val="32"/>
          <w:szCs w:val="32"/>
        </w:rPr>
        <w:t>一般公共预算拨款</w:t>
      </w:r>
      <w:r>
        <w:rPr>
          <w:rFonts w:ascii="Times New Roman" w:eastAsia="仿宋_GB2312" w:hAnsi="Times New Roman" w:hint="eastAsia"/>
          <w:sz w:val="32"/>
          <w:szCs w:val="32"/>
        </w:rPr>
        <w:t>829.18</w:t>
      </w:r>
      <w:r>
        <w:rPr>
          <w:rFonts w:ascii="Times New Roman" w:eastAsia="仿宋_GB2312" w:hAnsi="Times New Roman"/>
          <w:sz w:val="32"/>
          <w:szCs w:val="32"/>
        </w:rPr>
        <w:t>万元；按资金年度分</w:t>
      </w:r>
      <w:r>
        <w:rPr>
          <w:rFonts w:ascii="Times New Roman" w:eastAsia="仿宋_GB2312" w:hAnsi="Times New Roman" w:hint="eastAsia"/>
          <w:sz w:val="32"/>
          <w:szCs w:val="32"/>
        </w:rPr>
        <w:t>全部</w:t>
      </w:r>
      <w:r>
        <w:rPr>
          <w:rFonts w:ascii="Times New Roman" w:eastAsia="仿宋_GB2312" w:hAnsi="Times New Roman"/>
          <w:sz w:val="32"/>
          <w:szCs w:val="32"/>
        </w:rPr>
        <w:t>为当年财政拨款收入</w:t>
      </w:r>
      <w:r>
        <w:rPr>
          <w:rFonts w:ascii="Times New Roman" w:eastAsia="仿宋_GB2312" w:hAnsi="Times New Roman" w:hint="eastAsia"/>
          <w:sz w:val="32"/>
          <w:szCs w:val="32"/>
        </w:rPr>
        <w:t>829.18</w:t>
      </w:r>
      <w:r>
        <w:rPr>
          <w:rFonts w:ascii="Times New Roman" w:eastAsia="仿宋_GB2312" w:hAnsi="Times New Roman"/>
          <w:sz w:val="32"/>
          <w:szCs w:val="32"/>
        </w:rPr>
        <w:t>万元。</w:t>
      </w:r>
    </w:p>
    <w:p w:rsidR="00CD3C1E" w:rsidRDefault="00880C44">
      <w:pPr>
        <w:pStyle w:val="a7"/>
        <w:widowControl w:val="0"/>
        <w:adjustRightInd w:val="0"/>
        <w:snapToGrid w:val="0"/>
        <w:spacing w:before="0" w:beforeAutospacing="0" w:after="0" w:afterAutospacing="0" w:line="560" w:lineRule="exact"/>
        <w:ind w:firstLineChars="200" w:firstLine="640"/>
        <w:rPr>
          <w:rFonts w:ascii="Times New Roman" w:eastAsia="楷体" w:hAnsi="Times New Roman" w:cs="Times New Roman"/>
          <w:kern w:val="2"/>
          <w:sz w:val="32"/>
          <w:szCs w:val="32"/>
        </w:rPr>
      </w:pPr>
      <w:r>
        <w:rPr>
          <w:rFonts w:ascii="Times New Roman" w:eastAsia="仿宋_GB2312" w:hAnsi="Times New Roman" w:cs="Times New Roman"/>
          <w:kern w:val="2"/>
          <w:sz w:val="32"/>
          <w:szCs w:val="32"/>
        </w:rPr>
        <w:t>支出按功能分类分为</w:t>
      </w:r>
      <w:r>
        <w:rPr>
          <w:rFonts w:ascii="Times New Roman" w:eastAsia="仿宋_GB2312" w:hAnsi="Times New Roman" w:cs="Times New Roman" w:hint="eastAsia"/>
          <w:kern w:val="2"/>
          <w:sz w:val="32"/>
          <w:szCs w:val="32"/>
        </w:rPr>
        <w:t>教育支出</w:t>
      </w:r>
      <w:r>
        <w:rPr>
          <w:rFonts w:ascii="Times New Roman" w:eastAsia="仿宋_GB2312" w:hAnsi="Times New Roman" w:cs="Times New Roman" w:hint="eastAsia"/>
          <w:kern w:val="2"/>
          <w:sz w:val="32"/>
          <w:szCs w:val="32"/>
        </w:rPr>
        <w:t>580.40</w:t>
      </w:r>
      <w:r>
        <w:rPr>
          <w:rFonts w:ascii="Times New Roman" w:eastAsia="仿宋_GB2312" w:hAnsi="Times New Roman" w:cs="Times New Roman"/>
          <w:kern w:val="2"/>
          <w:sz w:val="32"/>
          <w:szCs w:val="32"/>
        </w:rPr>
        <w:t>万元，占</w:t>
      </w:r>
      <w:r>
        <w:rPr>
          <w:rFonts w:ascii="Times New Roman" w:eastAsia="仿宋_GB2312" w:hAnsi="Times New Roman" w:cs="Times New Roman" w:hint="eastAsia"/>
          <w:kern w:val="2"/>
          <w:sz w:val="32"/>
          <w:szCs w:val="32"/>
        </w:rPr>
        <w:t>70.00</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lastRenderedPageBreak/>
        <w:t>社会保障和就业支出</w:t>
      </w:r>
      <w:r>
        <w:rPr>
          <w:rFonts w:ascii="Times New Roman" w:eastAsia="仿宋_GB2312" w:hAnsi="Times New Roman" w:cs="Times New Roman" w:hint="eastAsia"/>
          <w:kern w:val="2"/>
          <w:sz w:val="32"/>
          <w:szCs w:val="32"/>
        </w:rPr>
        <w:t>84.53</w:t>
      </w:r>
      <w:r>
        <w:rPr>
          <w:rFonts w:ascii="Times New Roman" w:eastAsia="仿宋_GB2312" w:hAnsi="Times New Roman" w:cs="Times New Roman"/>
          <w:kern w:val="2"/>
          <w:sz w:val="32"/>
          <w:szCs w:val="32"/>
        </w:rPr>
        <w:t>万元，占</w:t>
      </w:r>
      <w:r>
        <w:rPr>
          <w:rFonts w:ascii="Times New Roman" w:eastAsia="仿宋_GB2312" w:hAnsi="Times New Roman" w:cs="Times New Roman" w:hint="eastAsia"/>
          <w:kern w:val="2"/>
          <w:sz w:val="32"/>
          <w:szCs w:val="32"/>
        </w:rPr>
        <w:t>10.19</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；卫生健康支出</w:t>
      </w:r>
      <w:r>
        <w:rPr>
          <w:rFonts w:ascii="Times New Roman" w:eastAsia="仿宋_GB2312" w:hAnsi="Times New Roman" w:cs="Times New Roman" w:hint="eastAsia"/>
          <w:kern w:val="2"/>
          <w:sz w:val="32"/>
          <w:szCs w:val="32"/>
        </w:rPr>
        <w:t>27.82</w:t>
      </w:r>
      <w:r>
        <w:rPr>
          <w:rFonts w:ascii="Times New Roman" w:eastAsia="仿宋_GB2312" w:hAnsi="Times New Roman" w:cs="Times New Roman"/>
          <w:kern w:val="2"/>
          <w:sz w:val="32"/>
          <w:szCs w:val="32"/>
        </w:rPr>
        <w:t>万元，占</w:t>
      </w:r>
      <w:r>
        <w:rPr>
          <w:rFonts w:ascii="Times New Roman" w:eastAsia="仿宋_GB2312" w:hAnsi="Times New Roman" w:cs="Times New Roman" w:hint="eastAsia"/>
          <w:kern w:val="2"/>
          <w:sz w:val="32"/>
          <w:szCs w:val="32"/>
        </w:rPr>
        <w:t>3.36</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；住房保障支出</w:t>
      </w:r>
      <w:r>
        <w:rPr>
          <w:rFonts w:ascii="Times New Roman" w:eastAsia="仿宋_GB2312" w:hAnsi="Times New Roman" w:cs="Times New Roman" w:hint="eastAsia"/>
          <w:kern w:val="2"/>
          <w:sz w:val="32"/>
          <w:szCs w:val="32"/>
        </w:rPr>
        <w:t>136.43</w:t>
      </w:r>
      <w:r>
        <w:rPr>
          <w:rFonts w:ascii="Times New Roman" w:eastAsia="仿宋_GB2312" w:hAnsi="Times New Roman" w:cs="Times New Roman"/>
          <w:kern w:val="2"/>
          <w:sz w:val="32"/>
          <w:szCs w:val="32"/>
        </w:rPr>
        <w:t>万元，占</w:t>
      </w:r>
      <w:r>
        <w:rPr>
          <w:rFonts w:ascii="Times New Roman" w:eastAsia="仿宋_GB2312" w:hAnsi="Times New Roman" w:cs="Times New Roman" w:hint="eastAsia"/>
          <w:kern w:val="2"/>
          <w:sz w:val="32"/>
          <w:szCs w:val="32"/>
        </w:rPr>
        <w:t>16.45</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与</w:t>
      </w:r>
      <w:r>
        <w:rPr>
          <w:rFonts w:ascii="Times New Roman" w:eastAsia="仿宋_GB2312" w:hAnsi="Times New Roman"/>
          <w:sz w:val="32"/>
          <w:szCs w:val="32"/>
        </w:rPr>
        <w:t>2020</w:t>
      </w:r>
      <w:r>
        <w:rPr>
          <w:rFonts w:ascii="Times New Roman" w:eastAsia="仿宋_GB2312" w:hAnsi="Times New Roman"/>
          <w:sz w:val="32"/>
          <w:szCs w:val="32"/>
        </w:rPr>
        <w:t>年预算相比，收、支总计各增加</w:t>
      </w:r>
      <w:r>
        <w:rPr>
          <w:rFonts w:ascii="Times New Roman" w:eastAsia="仿宋_GB2312" w:hAnsi="Times New Roman" w:hint="eastAsia"/>
          <w:sz w:val="32"/>
          <w:szCs w:val="32"/>
        </w:rPr>
        <w:t>81.83</w:t>
      </w:r>
      <w:r>
        <w:rPr>
          <w:rFonts w:ascii="Times New Roman" w:eastAsia="仿宋_GB2312" w:hAnsi="Times New Roman"/>
          <w:sz w:val="32"/>
          <w:szCs w:val="32"/>
        </w:rPr>
        <w:t>万元，增长</w:t>
      </w:r>
      <w:r>
        <w:rPr>
          <w:rFonts w:ascii="Times New Roman" w:eastAsia="仿宋_GB2312" w:hAnsi="Times New Roman" w:hint="eastAsia"/>
          <w:sz w:val="32"/>
          <w:szCs w:val="32"/>
        </w:rPr>
        <w:t>10.95</w:t>
      </w:r>
      <w:r>
        <w:rPr>
          <w:rFonts w:ascii="Times New Roman" w:eastAsia="仿宋_GB2312" w:hAnsi="Times New Roman"/>
          <w:sz w:val="32"/>
          <w:szCs w:val="32"/>
        </w:rPr>
        <w:t>%</w:t>
      </w:r>
      <w:r>
        <w:rPr>
          <w:rFonts w:ascii="Times New Roman" w:eastAsia="仿宋_GB2312" w:hAnsi="Times New Roman"/>
          <w:sz w:val="32"/>
          <w:szCs w:val="32"/>
        </w:rPr>
        <w:t>。主要原因是</w:t>
      </w:r>
      <w:r>
        <w:rPr>
          <w:rFonts w:ascii="Times New Roman" w:eastAsia="仿宋_GB2312" w:hAnsi="Times New Roman" w:hint="eastAsia"/>
          <w:sz w:val="32"/>
          <w:szCs w:val="32"/>
        </w:rPr>
        <w:t>由于在职在编人数增加导致</w:t>
      </w:r>
      <w:r>
        <w:rPr>
          <w:rFonts w:ascii="Times New Roman" w:eastAsia="仿宋_GB2312" w:hAnsi="Times New Roman" w:hint="eastAsia"/>
          <w:sz w:val="32"/>
          <w:szCs w:val="32"/>
        </w:rPr>
        <w:t>2021</w:t>
      </w:r>
      <w:r>
        <w:rPr>
          <w:rFonts w:ascii="Times New Roman" w:eastAsia="仿宋_GB2312" w:hAnsi="Times New Roman" w:hint="eastAsia"/>
          <w:sz w:val="32"/>
          <w:szCs w:val="32"/>
        </w:rPr>
        <w:t>年人员经费增加</w:t>
      </w:r>
      <w:r>
        <w:rPr>
          <w:rFonts w:ascii="Times New Roman" w:eastAsia="仿宋_GB2312" w:hAnsi="Times New Roman"/>
          <w:sz w:val="32"/>
          <w:szCs w:val="32"/>
        </w:rPr>
        <w:t>。</w:t>
      </w:r>
    </w:p>
    <w:p w:rsidR="00CD3C1E" w:rsidRDefault="00880C44">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二、关于</w:t>
      </w:r>
      <w:r>
        <w:rPr>
          <w:rFonts w:ascii="Times New Roman" w:eastAsia="黑体" w:hAnsi="Times New Roman"/>
          <w:sz w:val="32"/>
          <w:szCs w:val="32"/>
        </w:rPr>
        <w:t>2021</w:t>
      </w:r>
      <w:r>
        <w:rPr>
          <w:rFonts w:ascii="Times New Roman" w:eastAsia="黑体" w:hAnsi="Times New Roman"/>
          <w:sz w:val="32"/>
          <w:szCs w:val="32"/>
        </w:rPr>
        <w:t>年一般公共预算拨款情况说明</w:t>
      </w:r>
    </w:p>
    <w:p w:rsidR="00CD3C1E" w:rsidRDefault="00880C44">
      <w:pPr>
        <w:spacing w:line="560" w:lineRule="exact"/>
        <w:ind w:firstLineChars="200" w:firstLine="643"/>
        <w:rPr>
          <w:rFonts w:ascii="Times New Roman" w:eastAsia="楷体" w:hAnsi="Times New Roman"/>
          <w:b/>
          <w:sz w:val="32"/>
          <w:szCs w:val="32"/>
        </w:rPr>
      </w:pPr>
      <w:r>
        <w:rPr>
          <w:rFonts w:ascii="Times New Roman" w:eastAsia="楷体" w:hAnsi="Times New Roman"/>
          <w:b/>
          <w:sz w:val="32"/>
          <w:szCs w:val="32"/>
        </w:rPr>
        <w:t>（一）一般公共预算拨款规模变化情况。</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年一般公共预算拨款</w:t>
      </w:r>
      <w:r>
        <w:rPr>
          <w:rFonts w:ascii="Times New Roman" w:eastAsia="仿宋_GB2312" w:hAnsi="Times New Roman" w:hint="eastAsia"/>
          <w:sz w:val="32"/>
          <w:szCs w:val="32"/>
        </w:rPr>
        <w:t>829.18</w:t>
      </w:r>
      <w:r>
        <w:rPr>
          <w:rFonts w:ascii="Times New Roman" w:eastAsia="仿宋_GB2312" w:hAnsi="Times New Roman"/>
          <w:sz w:val="32"/>
          <w:szCs w:val="32"/>
        </w:rPr>
        <w:t>万元，比</w:t>
      </w:r>
      <w:r>
        <w:rPr>
          <w:rFonts w:ascii="Times New Roman" w:eastAsia="仿宋_GB2312" w:hAnsi="Times New Roman"/>
          <w:sz w:val="32"/>
          <w:szCs w:val="32"/>
        </w:rPr>
        <w:t>2020</w:t>
      </w:r>
      <w:r>
        <w:rPr>
          <w:rFonts w:ascii="Times New Roman" w:eastAsia="仿宋_GB2312" w:hAnsi="Times New Roman"/>
          <w:sz w:val="32"/>
          <w:szCs w:val="32"/>
        </w:rPr>
        <w:t>年预算拨款增加</w:t>
      </w:r>
      <w:r>
        <w:rPr>
          <w:rFonts w:ascii="Times New Roman" w:eastAsia="仿宋_GB2312" w:hAnsi="Times New Roman" w:hint="eastAsia"/>
          <w:sz w:val="32"/>
          <w:szCs w:val="32"/>
        </w:rPr>
        <w:t>81.83</w:t>
      </w:r>
      <w:r>
        <w:rPr>
          <w:rFonts w:ascii="Times New Roman" w:eastAsia="仿宋_GB2312" w:hAnsi="Times New Roman"/>
          <w:sz w:val="32"/>
          <w:szCs w:val="32"/>
        </w:rPr>
        <w:t>万元，增长</w:t>
      </w:r>
      <w:r>
        <w:rPr>
          <w:rFonts w:ascii="Times New Roman" w:eastAsia="仿宋_GB2312" w:hAnsi="Times New Roman" w:hint="eastAsia"/>
          <w:sz w:val="32"/>
          <w:szCs w:val="32"/>
        </w:rPr>
        <w:t>10.95</w:t>
      </w:r>
      <w:r>
        <w:rPr>
          <w:rFonts w:ascii="Times New Roman" w:eastAsia="仿宋_GB2312" w:hAnsi="Times New Roman"/>
          <w:sz w:val="32"/>
          <w:szCs w:val="32"/>
        </w:rPr>
        <w:t>%</w:t>
      </w:r>
      <w:r>
        <w:rPr>
          <w:rFonts w:ascii="Times New Roman" w:eastAsia="仿宋_GB2312" w:hAnsi="Times New Roman"/>
          <w:sz w:val="32"/>
          <w:szCs w:val="32"/>
        </w:rPr>
        <w:t>。主要原因是</w:t>
      </w:r>
      <w:r>
        <w:rPr>
          <w:rFonts w:ascii="Times New Roman" w:eastAsia="仿宋_GB2312" w:hAnsi="Times New Roman" w:hint="eastAsia"/>
          <w:sz w:val="32"/>
          <w:szCs w:val="32"/>
        </w:rPr>
        <w:t>由于总人数增加导致</w:t>
      </w:r>
      <w:r>
        <w:rPr>
          <w:rFonts w:ascii="Times New Roman" w:eastAsia="仿宋_GB2312" w:hAnsi="Times New Roman" w:hint="eastAsia"/>
          <w:sz w:val="32"/>
          <w:szCs w:val="32"/>
        </w:rPr>
        <w:t>2021</w:t>
      </w:r>
      <w:r>
        <w:rPr>
          <w:rFonts w:ascii="Times New Roman" w:eastAsia="仿宋_GB2312" w:hAnsi="Times New Roman" w:hint="eastAsia"/>
          <w:sz w:val="32"/>
          <w:szCs w:val="32"/>
        </w:rPr>
        <w:t>年人员经费增加</w:t>
      </w:r>
      <w:r>
        <w:rPr>
          <w:rFonts w:ascii="Times New Roman" w:eastAsia="仿宋_GB2312" w:hAnsi="Times New Roman"/>
          <w:sz w:val="32"/>
          <w:szCs w:val="32"/>
        </w:rPr>
        <w:t>。</w:t>
      </w:r>
    </w:p>
    <w:p w:rsidR="00CD3C1E" w:rsidRDefault="00880C44">
      <w:pPr>
        <w:spacing w:line="560" w:lineRule="exact"/>
        <w:ind w:firstLineChars="200" w:firstLine="643"/>
        <w:rPr>
          <w:rFonts w:ascii="Times New Roman" w:eastAsia="楷体" w:hAnsi="Times New Roman"/>
          <w:b/>
          <w:sz w:val="32"/>
          <w:szCs w:val="32"/>
        </w:rPr>
      </w:pPr>
      <w:r>
        <w:rPr>
          <w:rFonts w:ascii="Times New Roman" w:eastAsia="楷体" w:hAnsi="Times New Roman"/>
          <w:b/>
          <w:sz w:val="32"/>
          <w:szCs w:val="32"/>
        </w:rPr>
        <w:t>（二）一般公共预算拨款结构情况。</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教育支出</w:t>
      </w:r>
      <w:r>
        <w:rPr>
          <w:rFonts w:ascii="Times New Roman" w:eastAsia="仿宋_GB2312" w:hAnsi="Times New Roman" w:hint="eastAsia"/>
          <w:sz w:val="32"/>
          <w:szCs w:val="32"/>
        </w:rPr>
        <w:t>580.40</w:t>
      </w:r>
      <w:r>
        <w:rPr>
          <w:rFonts w:ascii="Times New Roman" w:eastAsia="仿宋_GB2312" w:hAnsi="Times New Roman"/>
          <w:sz w:val="32"/>
          <w:szCs w:val="32"/>
        </w:rPr>
        <w:t>万元，占</w:t>
      </w:r>
      <w:r>
        <w:rPr>
          <w:rFonts w:ascii="Times New Roman" w:eastAsia="仿宋_GB2312" w:hAnsi="Times New Roman" w:hint="eastAsia"/>
          <w:sz w:val="32"/>
          <w:szCs w:val="32"/>
        </w:rPr>
        <w:t>70.00</w:t>
      </w:r>
      <w:r>
        <w:rPr>
          <w:rFonts w:ascii="Times New Roman" w:eastAsia="仿宋_GB2312" w:hAnsi="Times New Roman"/>
          <w:sz w:val="32"/>
          <w:szCs w:val="32"/>
        </w:rPr>
        <w:t>%</w:t>
      </w:r>
      <w:r>
        <w:rPr>
          <w:rFonts w:ascii="Times New Roman" w:eastAsia="仿宋_GB2312" w:hAnsi="Times New Roman"/>
          <w:sz w:val="32"/>
          <w:szCs w:val="32"/>
        </w:rPr>
        <w:t>；社会保障和就业支出</w:t>
      </w:r>
      <w:r>
        <w:rPr>
          <w:rFonts w:ascii="Times New Roman" w:eastAsia="仿宋_GB2312" w:hAnsi="Times New Roman" w:hint="eastAsia"/>
          <w:sz w:val="32"/>
          <w:szCs w:val="32"/>
        </w:rPr>
        <w:t>84.53</w:t>
      </w:r>
      <w:r>
        <w:rPr>
          <w:rFonts w:ascii="Times New Roman" w:eastAsia="仿宋_GB2312" w:hAnsi="Times New Roman"/>
          <w:sz w:val="32"/>
          <w:szCs w:val="32"/>
        </w:rPr>
        <w:t>万元，占</w:t>
      </w:r>
      <w:r>
        <w:rPr>
          <w:rFonts w:ascii="Times New Roman" w:eastAsia="仿宋_GB2312" w:hAnsi="Times New Roman" w:hint="eastAsia"/>
          <w:sz w:val="32"/>
          <w:szCs w:val="32"/>
        </w:rPr>
        <w:t>10.19</w:t>
      </w:r>
      <w:r>
        <w:rPr>
          <w:rFonts w:ascii="Times New Roman" w:eastAsia="仿宋_GB2312" w:hAnsi="Times New Roman"/>
          <w:sz w:val="32"/>
          <w:szCs w:val="32"/>
        </w:rPr>
        <w:t>%</w:t>
      </w:r>
      <w:r>
        <w:rPr>
          <w:rFonts w:ascii="Times New Roman" w:eastAsia="仿宋_GB2312" w:hAnsi="Times New Roman"/>
          <w:sz w:val="32"/>
          <w:szCs w:val="32"/>
        </w:rPr>
        <w:t>；卫生健康支出</w:t>
      </w:r>
      <w:r>
        <w:rPr>
          <w:rFonts w:ascii="Times New Roman" w:eastAsia="仿宋_GB2312" w:hAnsi="Times New Roman" w:hint="eastAsia"/>
          <w:sz w:val="32"/>
          <w:szCs w:val="32"/>
        </w:rPr>
        <w:t>27.82</w:t>
      </w:r>
      <w:r>
        <w:rPr>
          <w:rFonts w:ascii="Times New Roman" w:eastAsia="仿宋_GB2312" w:hAnsi="Times New Roman"/>
          <w:sz w:val="32"/>
          <w:szCs w:val="32"/>
        </w:rPr>
        <w:t>万元，占</w:t>
      </w:r>
      <w:r>
        <w:rPr>
          <w:rFonts w:ascii="Times New Roman" w:eastAsia="仿宋_GB2312" w:hAnsi="Times New Roman" w:hint="eastAsia"/>
          <w:sz w:val="32"/>
          <w:szCs w:val="32"/>
        </w:rPr>
        <w:t>3.36</w:t>
      </w:r>
      <w:r>
        <w:rPr>
          <w:rFonts w:ascii="Times New Roman" w:eastAsia="仿宋_GB2312" w:hAnsi="Times New Roman"/>
          <w:sz w:val="32"/>
          <w:szCs w:val="32"/>
        </w:rPr>
        <w:t>%</w:t>
      </w:r>
      <w:r>
        <w:rPr>
          <w:rFonts w:ascii="Times New Roman" w:eastAsia="仿宋_GB2312" w:hAnsi="Times New Roman"/>
          <w:sz w:val="32"/>
          <w:szCs w:val="32"/>
        </w:rPr>
        <w:t>；住房保障支出</w:t>
      </w:r>
      <w:r>
        <w:rPr>
          <w:rFonts w:ascii="Times New Roman" w:eastAsia="仿宋_GB2312" w:hAnsi="Times New Roman" w:hint="eastAsia"/>
          <w:sz w:val="32"/>
          <w:szCs w:val="32"/>
        </w:rPr>
        <w:t>136.43</w:t>
      </w:r>
      <w:r>
        <w:rPr>
          <w:rFonts w:ascii="Times New Roman" w:eastAsia="仿宋_GB2312" w:hAnsi="Times New Roman"/>
          <w:sz w:val="32"/>
          <w:szCs w:val="32"/>
        </w:rPr>
        <w:t>万元，占</w:t>
      </w:r>
      <w:r>
        <w:rPr>
          <w:rFonts w:ascii="Times New Roman" w:eastAsia="仿宋_GB2312" w:hAnsi="Times New Roman" w:hint="eastAsia"/>
          <w:sz w:val="32"/>
          <w:szCs w:val="32"/>
        </w:rPr>
        <w:t>16.45</w:t>
      </w:r>
      <w:r>
        <w:rPr>
          <w:rFonts w:ascii="Times New Roman" w:eastAsia="仿宋_GB2312" w:hAnsi="Times New Roman"/>
          <w:sz w:val="32"/>
          <w:szCs w:val="32"/>
        </w:rPr>
        <w:t>%</w:t>
      </w:r>
    </w:p>
    <w:p w:rsidR="00CD3C1E" w:rsidRDefault="00880C44">
      <w:pPr>
        <w:spacing w:line="560" w:lineRule="exact"/>
        <w:ind w:firstLineChars="200" w:firstLine="643"/>
        <w:rPr>
          <w:rFonts w:ascii="Times New Roman" w:eastAsia="楷体" w:hAnsi="Times New Roman"/>
          <w:b/>
          <w:sz w:val="32"/>
          <w:szCs w:val="32"/>
        </w:rPr>
      </w:pPr>
      <w:r>
        <w:rPr>
          <w:rFonts w:ascii="Times New Roman" w:eastAsia="楷体" w:hAnsi="Times New Roman"/>
          <w:b/>
          <w:sz w:val="32"/>
          <w:szCs w:val="32"/>
        </w:rPr>
        <w:t>（三）一般公共预算拨款具体使用情况。</w:t>
      </w:r>
    </w:p>
    <w:p w:rsidR="00CD3C1E" w:rsidRDefault="00880C44">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1.</w:t>
      </w:r>
      <w:r>
        <w:rPr>
          <w:rFonts w:ascii="Times New Roman" w:hAnsi="Times New Roman"/>
          <w:b/>
          <w:szCs w:val="32"/>
        </w:rPr>
        <w:t xml:space="preserve"> </w:t>
      </w:r>
      <w:r>
        <w:rPr>
          <w:rFonts w:ascii="Times New Roman" w:eastAsia="仿宋_GB2312" w:hAnsi="Times New Roman" w:hint="eastAsia"/>
          <w:b/>
          <w:sz w:val="32"/>
          <w:szCs w:val="32"/>
        </w:rPr>
        <w:t>教育</w:t>
      </w:r>
      <w:r>
        <w:rPr>
          <w:rFonts w:ascii="Times New Roman" w:eastAsia="仿宋_GB2312" w:hAnsi="Times New Roman"/>
          <w:b/>
          <w:sz w:val="32"/>
          <w:szCs w:val="32"/>
        </w:rPr>
        <w:t>支出（类）</w:t>
      </w:r>
      <w:r>
        <w:rPr>
          <w:rFonts w:ascii="Times New Roman" w:eastAsia="仿宋_GB2312" w:hAnsi="Times New Roman" w:hint="eastAsia"/>
          <w:b/>
          <w:sz w:val="32"/>
          <w:szCs w:val="32"/>
        </w:rPr>
        <w:t>职业教育</w:t>
      </w:r>
      <w:r>
        <w:rPr>
          <w:rFonts w:ascii="Times New Roman" w:eastAsia="仿宋_GB2312" w:hAnsi="Times New Roman"/>
          <w:b/>
          <w:sz w:val="32"/>
          <w:szCs w:val="32"/>
        </w:rPr>
        <w:t>（款）</w:t>
      </w:r>
      <w:r>
        <w:rPr>
          <w:rFonts w:ascii="Times New Roman" w:eastAsia="仿宋_GB2312" w:hAnsi="Times New Roman" w:hint="eastAsia"/>
          <w:b/>
          <w:sz w:val="32"/>
          <w:szCs w:val="32"/>
        </w:rPr>
        <w:t>中等职业教育</w:t>
      </w:r>
      <w:r>
        <w:rPr>
          <w:rFonts w:ascii="Times New Roman" w:eastAsia="仿宋_GB2312" w:hAnsi="Times New Roman"/>
          <w:b/>
          <w:sz w:val="32"/>
          <w:szCs w:val="32"/>
        </w:rPr>
        <w:t>（项）</w:t>
      </w:r>
      <w:r>
        <w:rPr>
          <w:rFonts w:ascii="Times New Roman" w:eastAsia="仿宋_GB2312" w:hAnsi="Times New Roman"/>
          <w:sz w:val="32"/>
          <w:szCs w:val="32"/>
        </w:rPr>
        <w:t>2021</w:t>
      </w:r>
      <w:r>
        <w:rPr>
          <w:rFonts w:ascii="Times New Roman" w:eastAsia="仿宋_GB2312" w:hAnsi="Times New Roman"/>
          <w:sz w:val="32"/>
          <w:szCs w:val="32"/>
        </w:rPr>
        <w:t>年预算</w:t>
      </w:r>
      <w:r>
        <w:rPr>
          <w:rFonts w:ascii="Times New Roman" w:eastAsia="仿宋_GB2312" w:hAnsi="Times New Roman" w:hint="eastAsia"/>
          <w:sz w:val="32"/>
          <w:szCs w:val="32"/>
        </w:rPr>
        <w:t>580.40</w:t>
      </w:r>
      <w:r>
        <w:rPr>
          <w:rFonts w:ascii="Times New Roman" w:eastAsia="仿宋_GB2312" w:hAnsi="Times New Roman"/>
          <w:sz w:val="32"/>
          <w:szCs w:val="32"/>
        </w:rPr>
        <w:t>万元，比</w:t>
      </w:r>
      <w:r>
        <w:rPr>
          <w:rFonts w:ascii="Times New Roman" w:eastAsia="仿宋_GB2312" w:hAnsi="Times New Roman"/>
          <w:sz w:val="32"/>
          <w:szCs w:val="32"/>
        </w:rPr>
        <w:t>2020</w:t>
      </w:r>
      <w:r>
        <w:rPr>
          <w:rFonts w:ascii="Times New Roman" w:eastAsia="仿宋_GB2312" w:hAnsi="Times New Roman"/>
          <w:sz w:val="32"/>
          <w:szCs w:val="32"/>
        </w:rPr>
        <w:t>年预算增加</w:t>
      </w:r>
      <w:r>
        <w:rPr>
          <w:rFonts w:ascii="Times New Roman" w:eastAsia="仿宋_GB2312" w:hAnsi="Times New Roman" w:hint="eastAsia"/>
          <w:sz w:val="32"/>
          <w:szCs w:val="32"/>
        </w:rPr>
        <w:t>70.04</w:t>
      </w:r>
      <w:r>
        <w:rPr>
          <w:rFonts w:ascii="Times New Roman" w:eastAsia="仿宋_GB2312" w:hAnsi="Times New Roman"/>
          <w:sz w:val="32"/>
          <w:szCs w:val="32"/>
        </w:rPr>
        <w:t>万元，增长</w:t>
      </w:r>
      <w:r>
        <w:rPr>
          <w:rFonts w:ascii="Times New Roman" w:eastAsia="仿宋_GB2312" w:hAnsi="Times New Roman" w:hint="eastAsia"/>
          <w:sz w:val="32"/>
          <w:szCs w:val="32"/>
        </w:rPr>
        <w:t>13.72</w:t>
      </w:r>
      <w:r>
        <w:rPr>
          <w:rFonts w:ascii="Times New Roman" w:eastAsia="仿宋_GB2312" w:hAnsi="Times New Roman"/>
          <w:sz w:val="32"/>
          <w:szCs w:val="32"/>
        </w:rPr>
        <w:t>%</w:t>
      </w:r>
      <w:r>
        <w:rPr>
          <w:rFonts w:ascii="Times New Roman" w:eastAsia="仿宋_GB2312" w:hAnsi="Times New Roman"/>
          <w:sz w:val="32"/>
          <w:szCs w:val="32"/>
        </w:rPr>
        <w:t>，增长原因主要是</w:t>
      </w:r>
      <w:r>
        <w:rPr>
          <w:rFonts w:ascii="Times New Roman" w:eastAsia="仿宋_GB2312" w:hAnsi="Times New Roman" w:hint="eastAsia"/>
          <w:sz w:val="32"/>
          <w:szCs w:val="32"/>
        </w:rPr>
        <w:t>2021</w:t>
      </w:r>
      <w:r>
        <w:rPr>
          <w:rFonts w:ascii="Times New Roman" w:eastAsia="仿宋_GB2312" w:hAnsi="Times New Roman" w:hint="eastAsia"/>
          <w:sz w:val="32"/>
          <w:szCs w:val="32"/>
        </w:rPr>
        <w:t>年总人数增加</w:t>
      </w:r>
      <w:r>
        <w:rPr>
          <w:rFonts w:ascii="Times New Roman" w:eastAsia="仿宋_GB2312" w:hAnsi="Times New Roman"/>
          <w:sz w:val="32"/>
          <w:szCs w:val="32"/>
        </w:rPr>
        <w:t>。</w:t>
      </w:r>
    </w:p>
    <w:p w:rsidR="00CD3C1E" w:rsidRDefault="00880C44">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2</w:t>
      </w:r>
      <w:r>
        <w:rPr>
          <w:rFonts w:ascii="Times New Roman" w:eastAsia="仿宋_GB2312" w:hAnsi="Times New Roman"/>
          <w:b/>
          <w:sz w:val="32"/>
          <w:szCs w:val="32"/>
        </w:rPr>
        <w:t>.</w:t>
      </w:r>
      <w:r>
        <w:rPr>
          <w:rFonts w:ascii="Times New Roman" w:eastAsia="仿宋_GB2312" w:hAnsi="Times New Roman"/>
          <w:b/>
          <w:sz w:val="32"/>
          <w:szCs w:val="32"/>
        </w:rPr>
        <w:t>社会保障和就业支出（类）行政事业单位养老支出（款）</w:t>
      </w:r>
      <w:r>
        <w:rPr>
          <w:rFonts w:ascii="Times New Roman" w:eastAsia="仿宋_GB2312" w:hAnsi="Times New Roman" w:hint="eastAsia"/>
          <w:b/>
          <w:sz w:val="32"/>
          <w:szCs w:val="32"/>
        </w:rPr>
        <w:t xml:space="preserve">    </w:t>
      </w:r>
      <w:r>
        <w:rPr>
          <w:rFonts w:ascii="Times New Roman" w:eastAsia="仿宋_GB2312" w:hAnsi="Times New Roman" w:hint="eastAsia"/>
          <w:b/>
          <w:sz w:val="32"/>
          <w:szCs w:val="32"/>
        </w:rPr>
        <w:t>事业单位离退休</w:t>
      </w:r>
      <w:r>
        <w:rPr>
          <w:rFonts w:ascii="Times New Roman" w:eastAsia="仿宋_GB2312" w:hAnsi="Times New Roman"/>
          <w:b/>
          <w:sz w:val="32"/>
          <w:szCs w:val="32"/>
        </w:rPr>
        <w:t>（项）</w:t>
      </w:r>
      <w:r>
        <w:rPr>
          <w:rFonts w:ascii="Times New Roman" w:eastAsia="仿宋_GB2312" w:hAnsi="Times New Roman"/>
          <w:sz w:val="32"/>
          <w:szCs w:val="32"/>
        </w:rPr>
        <w:t>2021</w:t>
      </w:r>
      <w:r>
        <w:rPr>
          <w:rFonts w:ascii="Times New Roman" w:eastAsia="仿宋_GB2312" w:hAnsi="Times New Roman"/>
          <w:sz w:val="32"/>
          <w:szCs w:val="32"/>
        </w:rPr>
        <w:t>年预算</w:t>
      </w:r>
      <w:r>
        <w:rPr>
          <w:rFonts w:ascii="Times New Roman" w:eastAsia="仿宋_GB2312" w:hAnsi="Times New Roman" w:hint="eastAsia"/>
          <w:sz w:val="32"/>
          <w:szCs w:val="32"/>
        </w:rPr>
        <w:t>18.35</w:t>
      </w:r>
      <w:r>
        <w:rPr>
          <w:rFonts w:ascii="Times New Roman" w:eastAsia="仿宋_GB2312" w:hAnsi="Times New Roman"/>
          <w:sz w:val="32"/>
          <w:szCs w:val="32"/>
        </w:rPr>
        <w:t>万元，比</w:t>
      </w:r>
      <w:r>
        <w:rPr>
          <w:rFonts w:ascii="Times New Roman" w:eastAsia="仿宋_GB2312" w:hAnsi="Times New Roman"/>
          <w:sz w:val="32"/>
          <w:szCs w:val="32"/>
        </w:rPr>
        <w:t>2020</w:t>
      </w:r>
      <w:r>
        <w:rPr>
          <w:rFonts w:ascii="Times New Roman" w:eastAsia="仿宋_GB2312" w:hAnsi="Times New Roman"/>
          <w:sz w:val="32"/>
          <w:szCs w:val="32"/>
        </w:rPr>
        <w:t>年预算增加</w:t>
      </w:r>
      <w:r>
        <w:rPr>
          <w:rFonts w:ascii="Times New Roman" w:eastAsia="仿宋_GB2312" w:hAnsi="Times New Roman" w:hint="eastAsia"/>
          <w:sz w:val="32"/>
          <w:szCs w:val="32"/>
        </w:rPr>
        <w:t>2.19</w:t>
      </w:r>
      <w:r>
        <w:rPr>
          <w:rFonts w:ascii="Times New Roman" w:eastAsia="仿宋_GB2312" w:hAnsi="Times New Roman"/>
          <w:sz w:val="32"/>
          <w:szCs w:val="32"/>
        </w:rPr>
        <w:t>万元，增长</w:t>
      </w:r>
      <w:r>
        <w:rPr>
          <w:rFonts w:ascii="Times New Roman" w:eastAsia="仿宋_GB2312" w:hAnsi="Times New Roman" w:hint="eastAsia"/>
          <w:sz w:val="32"/>
          <w:szCs w:val="32"/>
        </w:rPr>
        <w:t>13.55</w:t>
      </w:r>
      <w:r>
        <w:rPr>
          <w:rFonts w:ascii="Times New Roman" w:eastAsia="仿宋_GB2312" w:hAnsi="Times New Roman"/>
          <w:sz w:val="32"/>
          <w:szCs w:val="32"/>
        </w:rPr>
        <w:t>%</w:t>
      </w:r>
      <w:r>
        <w:rPr>
          <w:rFonts w:ascii="Times New Roman" w:eastAsia="仿宋_GB2312" w:hAnsi="Times New Roman"/>
          <w:sz w:val="32"/>
          <w:szCs w:val="32"/>
        </w:rPr>
        <w:t>，增长原因主要是</w:t>
      </w:r>
      <w:r>
        <w:rPr>
          <w:rFonts w:ascii="Times New Roman" w:eastAsia="仿宋_GB2312" w:hAnsi="Times New Roman" w:hint="eastAsia"/>
          <w:sz w:val="32"/>
          <w:szCs w:val="32"/>
        </w:rPr>
        <w:t>退休人数增加</w:t>
      </w:r>
      <w:r>
        <w:rPr>
          <w:rFonts w:ascii="Times New Roman" w:eastAsia="仿宋_GB2312" w:hAnsi="Times New Roman"/>
          <w:sz w:val="32"/>
          <w:szCs w:val="32"/>
        </w:rPr>
        <w:t>。</w:t>
      </w:r>
    </w:p>
    <w:p w:rsidR="00CD3C1E" w:rsidRDefault="00880C44">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3</w:t>
      </w:r>
      <w:r>
        <w:rPr>
          <w:rFonts w:ascii="Times New Roman" w:eastAsia="仿宋_GB2312" w:hAnsi="Times New Roman"/>
          <w:b/>
          <w:sz w:val="32"/>
          <w:szCs w:val="32"/>
        </w:rPr>
        <w:t>.</w:t>
      </w:r>
      <w:r>
        <w:rPr>
          <w:rFonts w:ascii="Times New Roman" w:eastAsia="仿宋_GB2312" w:hAnsi="Times New Roman"/>
          <w:b/>
          <w:sz w:val="32"/>
          <w:szCs w:val="32"/>
        </w:rPr>
        <w:t>社会保障和就业支出（类）行政事业单位养老支出（款）</w:t>
      </w:r>
      <w:r>
        <w:rPr>
          <w:rFonts w:ascii="Times New Roman" w:eastAsia="仿宋_GB2312" w:hAnsi="Times New Roman" w:hint="eastAsia"/>
          <w:b/>
          <w:sz w:val="32"/>
          <w:szCs w:val="32"/>
        </w:rPr>
        <w:t xml:space="preserve">    </w:t>
      </w:r>
      <w:r>
        <w:rPr>
          <w:rFonts w:ascii="Times New Roman" w:eastAsia="仿宋_GB2312" w:hAnsi="Times New Roman" w:hint="eastAsia"/>
          <w:b/>
          <w:sz w:val="32"/>
          <w:szCs w:val="32"/>
        </w:rPr>
        <w:t>机关事业单位基本养老保险缴费支出</w:t>
      </w:r>
      <w:r>
        <w:rPr>
          <w:rFonts w:ascii="Times New Roman" w:eastAsia="仿宋_GB2312" w:hAnsi="Times New Roman"/>
          <w:b/>
          <w:sz w:val="32"/>
          <w:szCs w:val="32"/>
        </w:rPr>
        <w:t>（项）</w:t>
      </w:r>
      <w:r>
        <w:rPr>
          <w:rFonts w:ascii="Times New Roman" w:eastAsia="仿宋_GB2312" w:hAnsi="Times New Roman"/>
          <w:sz w:val="32"/>
          <w:szCs w:val="32"/>
        </w:rPr>
        <w:t>2021</w:t>
      </w:r>
      <w:r>
        <w:rPr>
          <w:rFonts w:ascii="Times New Roman" w:eastAsia="仿宋_GB2312" w:hAnsi="Times New Roman"/>
          <w:sz w:val="32"/>
          <w:szCs w:val="32"/>
        </w:rPr>
        <w:t>年预算</w:t>
      </w:r>
      <w:r>
        <w:rPr>
          <w:rFonts w:ascii="Times New Roman" w:eastAsia="仿宋_GB2312" w:hAnsi="Times New Roman" w:hint="eastAsia"/>
          <w:sz w:val="32"/>
          <w:szCs w:val="32"/>
        </w:rPr>
        <w:t>66.18</w:t>
      </w:r>
      <w:r>
        <w:rPr>
          <w:rFonts w:ascii="Times New Roman" w:eastAsia="仿宋_GB2312" w:hAnsi="Times New Roman"/>
          <w:sz w:val="32"/>
          <w:szCs w:val="32"/>
        </w:rPr>
        <w:lastRenderedPageBreak/>
        <w:t>万元，比</w:t>
      </w:r>
      <w:r>
        <w:rPr>
          <w:rFonts w:ascii="Times New Roman" w:eastAsia="仿宋_GB2312" w:hAnsi="Times New Roman"/>
          <w:sz w:val="32"/>
          <w:szCs w:val="32"/>
        </w:rPr>
        <w:t>2020</w:t>
      </w:r>
      <w:r>
        <w:rPr>
          <w:rFonts w:ascii="Times New Roman" w:eastAsia="仿宋_GB2312" w:hAnsi="Times New Roman"/>
          <w:sz w:val="32"/>
          <w:szCs w:val="32"/>
        </w:rPr>
        <w:t>年预算增加</w:t>
      </w:r>
      <w:r>
        <w:rPr>
          <w:rFonts w:ascii="Times New Roman" w:eastAsia="仿宋_GB2312" w:hAnsi="Times New Roman" w:hint="eastAsia"/>
          <w:sz w:val="32"/>
          <w:szCs w:val="32"/>
        </w:rPr>
        <w:t>6.62</w:t>
      </w:r>
      <w:r>
        <w:rPr>
          <w:rFonts w:ascii="Times New Roman" w:eastAsia="仿宋_GB2312" w:hAnsi="Times New Roman"/>
          <w:sz w:val="32"/>
          <w:szCs w:val="32"/>
        </w:rPr>
        <w:t>万元，增长</w:t>
      </w:r>
      <w:r>
        <w:rPr>
          <w:rFonts w:ascii="Times New Roman" w:eastAsia="仿宋_GB2312" w:hAnsi="Times New Roman" w:hint="eastAsia"/>
          <w:sz w:val="32"/>
          <w:szCs w:val="32"/>
        </w:rPr>
        <w:t>11.11</w:t>
      </w:r>
      <w:r>
        <w:rPr>
          <w:rFonts w:ascii="Times New Roman" w:eastAsia="仿宋_GB2312" w:hAnsi="Times New Roman"/>
          <w:sz w:val="32"/>
          <w:szCs w:val="32"/>
        </w:rPr>
        <w:t>%</w:t>
      </w:r>
      <w:r>
        <w:rPr>
          <w:rFonts w:ascii="Times New Roman" w:eastAsia="仿宋_GB2312" w:hAnsi="Times New Roman"/>
          <w:sz w:val="32"/>
          <w:szCs w:val="32"/>
        </w:rPr>
        <w:t>，增长原因主要是</w:t>
      </w:r>
      <w:r>
        <w:rPr>
          <w:rFonts w:ascii="Times New Roman" w:eastAsia="仿宋_GB2312" w:hAnsi="Times New Roman" w:hint="eastAsia"/>
          <w:sz w:val="32"/>
          <w:szCs w:val="32"/>
        </w:rPr>
        <w:t>在职人数增加</w:t>
      </w:r>
      <w:r>
        <w:rPr>
          <w:rFonts w:ascii="Times New Roman" w:eastAsia="仿宋_GB2312" w:hAnsi="Times New Roman"/>
          <w:sz w:val="32"/>
          <w:szCs w:val="32"/>
        </w:rPr>
        <w:t>。</w:t>
      </w:r>
    </w:p>
    <w:p w:rsidR="00CD3C1E" w:rsidRDefault="00880C44">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4.</w:t>
      </w:r>
      <w:r>
        <w:rPr>
          <w:rFonts w:hint="eastAsia"/>
        </w:rPr>
        <w:t xml:space="preserve"> </w:t>
      </w:r>
      <w:r>
        <w:rPr>
          <w:rFonts w:ascii="Times New Roman" w:eastAsia="仿宋_GB2312" w:hAnsi="Times New Roman" w:hint="eastAsia"/>
          <w:b/>
          <w:sz w:val="32"/>
          <w:szCs w:val="32"/>
        </w:rPr>
        <w:t>卫生健康支出</w:t>
      </w:r>
      <w:r>
        <w:rPr>
          <w:rFonts w:ascii="Times New Roman" w:eastAsia="仿宋_GB2312" w:hAnsi="Times New Roman"/>
          <w:b/>
          <w:sz w:val="32"/>
          <w:szCs w:val="32"/>
        </w:rPr>
        <w:t>（类）</w:t>
      </w:r>
      <w:r>
        <w:rPr>
          <w:rFonts w:ascii="Times New Roman" w:eastAsia="仿宋_GB2312" w:hAnsi="Times New Roman" w:hint="eastAsia"/>
          <w:b/>
          <w:sz w:val="32"/>
          <w:szCs w:val="32"/>
        </w:rPr>
        <w:t>行政事业单位医疗</w:t>
      </w:r>
      <w:r>
        <w:rPr>
          <w:rFonts w:ascii="Times New Roman" w:eastAsia="仿宋_GB2312" w:hAnsi="Times New Roman"/>
          <w:b/>
          <w:sz w:val="32"/>
          <w:szCs w:val="32"/>
        </w:rPr>
        <w:t>（款）</w:t>
      </w:r>
      <w:r>
        <w:rPr>
          <w:rFonts w:ascii="Times New Roman" w:eastAsia="仿宋_GB2312" w:hAnsi="Times New Roman" w:hint="eastAsia"/>
          <w:b/>
          <w:sz w:val="32"/>
          <w:szCs w:val="32"/>
        </w:rPr>
        <w:t>事业单位医疗</w:t>
      </w:r>
      <w:r>
        <w:rPr>
          <w:rFonts w:ascii="Times New Roman" w:eastAsia="仿宋_GB2312" w:hAnsi="Times New Roman"/>
          <w:b/>
          <w:sz w:val="32"/>
          <w:szCs w:val="32"/>
        </w:rPr>
        <w:t>（项）</w:t>
      </w:r>
      <w:r>
        <w:rPr>
          <w:rFonts w:ascii="Times New Roman" w:eastAsia="仿宋_GB2312" w:hAnsi="Times New Roman"/>
          <w:sz w:val="32"/>
          <w:szCs w:val="32"/>
        </w:rPr>
        <w:t>2021</w:t>
      </w:r>
      <w:r>
        <w:rPr>
          <w:rFonts w:ascii="Times New Roman" w:eastAsia="仿宋_GB2312" w:hAnsi="Times New Roman"/>
          <w:sz w:val="32"/>
          <w:szCs w:val="32"/>
        </w:rPr>
        <w:t>年预算</w:t>
      </w:r>
      <w:r>
        <w:rPr>
          <w:rFonts w:ascii="Times New Roman" w:eastAsia="仿宋_GB2312" w:hAnsi="Times New Roman" w:hint="eastAsia"/>
          <w:sz w:val="32"/>
          <w:szCs w:val="32"/>
        </w:rPr>
        <w:t>27.82</w:t>
      </w:r>
      <w:r>
        <w:rPr>
          <w:rFonts w:ascii="Times New Roman" w:eastAsia="仿宋_GB2312" w:hAnsi="Times New Roman"/>
          <w:sz w:val="32"/>
          <w:szCs w:val="32"/>
        </w:rPr>
        <w:t>万元，比</w:t>
      </w:r>
      <w:r>
        <w:rPr>
          <w:rFonts w:ascii="Times New Roman" w:eastAsia="仿宋_GB2312" w:hAnsi="Times New Roman"/>
          <w:sz w:val="32"/>
          <w:szCs w:val="32"/>
        </w:rPr>
        <w:t>2020</w:t>
      </w:r>
      <w:r>
        <w:rPr>
          <w:rFonts w:ascii="Times New Roman" w:eastAsia="仿宋_GB2312" w:hAnsi="Times New Roman"/>
          <w:sz w:val="32"/>
          <w:szCs w:val="32"/>
        </w:rPr>
        <w:t>年预算增加</w:t>
      </w:r>
      <w:r>
        <w:rPr>
          <w:rFonts w:ascii="Times New Roman" w:eastAsia="仿宋_GB2312" w:hAnsi="Times New Roman" w:hint="eastAsia"/>
          <w:sz w:val="32"/>
          <w:szCs w:val="32"/>
        </w:rPr>
        <w:t>2.78</w:t>
      </w:r>
      <w:r>
        <w:rPr>
          <w:rFonts w:ascii="Times New Roman" w:eastAsia="仿宋_GB2312" w:hAnsi="Times New Roman"/>
          <w:sz w:val="32"/>
          <w:szCs w:val="32"/>
        </w:rPr>
        <w:t>万元，增长</w:t>
      </w:r>
      <w:r>
        <w:rPr>
          <w:rFonts w:ascii="Times New Roman" w:eastAsia="仿宋_GB2312" w:hAnsi="Times New Roman" w:hint="eastAsia"/>
          <w:sz w:val="32"/>
          <w:szCs w:val="32"/>
        </w:rPr>
        <w:t>11.10</w:t>
      </w:r>
      <w:r>
        <w:rPr>
          <w:rFonts w:ascii="Times New Roman" w:eastAsia="仿宋_GB2312" w:hAnsi="Times New Roman"/>
          <w:sz w:val="32"/>
          <w:szCs w:val="32"/>
        </w:rPr>
        <w:t>%</w:t>
      </w:r>
      <w:r>
        <w:rPr>
          <w:rFonts w:ascii="Times New Roman" w:eastAsia="仿宋_GB2312" w:hAnsi="Times New Roman"/>
          <w:sz w:val="32"/>
          <w:szCs w:val="32"/>
        </w:rPr>
        <w:t>，增长原因主要是</w:t>
      </w:r>
      <w:r>
        <w:rPr>
          <w:rFonts w:ascii="Times New Roman" w:eastAsia="仿宋_GB2312" w:hAnsi="Times New Roman" w:hint="eastAsia"/>
          <w:sz w:val="32"/>
          <w:szCs w:val="32"/>
        </w:rPr>
        <w:t>在职人数增加</w:t>
      </w:r>
      <w:r>
        <w:rPr>
          <w:rFonts w:ascii="Times New Roman" w:eastAsia="仿宋_GB2312" w:hAnsi="Times New Roman"/>
          <w:sz w:val="32"/>
          <w:szCs w:val="32"/>
        </w:rPr>
        <w:t>。</w:t>
      </w:r>
    </w:p>
    <w:p w:rsidR="00CD3C1E" w:rsidRDefault="00880C44">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5</w:t>
      </w:r>
      <w:r>
        <w:rPr>
          <w:rFonts w:ascii="Times New Roman" w:eastAsia="仿宋_GB2312" w:hAnsi="Times New Roman"/>
          <w:b/>
          <w:sz w:val="32"/>
          <w:szCs w:val="32"/>
        </w:rPr>
        <w:t>.</w:t>
      </w:r>
      <w:r>
        <w:rPr>
          <w:rFonts w:ascii="Times New Roman" w:eastAsia="仿宋_GB2312" w:hAnsi="Times New Roman"/>
          <w:b/>
          <w:sz w:val="32"/>
          <w:szCs w:val="32"/>
        </w:rPr>
        <w:t>住房保障支出（类）住房改革支出（款）住房公积金（项）</w:t>
      </w:r>
      <w:r>
        <w:rPr>
          <w:rFonts w:ascii="Times New Roman" w:eastAsia="仿宋_GB2312" w:hAnsi="Times New Roman"/>
          <w:sz w:val="32"/>
          <w:szCs w:val="32"/>
        </w:rPr>
        <w:t>2021</w:t>
      </w:r>
      <w:r>
        <w:rPr>
          <w:rFonts w:ascii="Times New Roman" w:eastAsia="仿宋_GB2312" w:hAnsi="Times New Roman"/>
          <w:sz w:val="32"/>
          <w:szCs w:val="32"/>
        </w:rPr>
        <w:t>年预算</w:t>
      </w:r>
      <w:r>
        <w:rPr>
          <w:rFonts w:ascii="Times New Roman" w:eastAsia="仿宋_GB2312" w:hAnsi="Times New Roman" w:hint="eastAsia"/>
          <w:sz w:val="32"/>
          <w:szCs w:val="32"/>
        </w:rPr>
        <w:t>136.43</w:t>
      </w:r>
      <w:r>
        <w:rPr>
          <w:rFonts w:ascii="Times New Roman" w:eastAsia="仿宋_GB2312" w:hAnsi="Times New Roman"/>
          <w:sz w:val="32"/>
          <w:szCs w:val="32"/>
        </w:rPr>
        <w:t>万元，比</w:t>
      </w:r>
      <w:r>
        <w:rPr>
          <w:rFonts w:ascii="Times New Roman" w:eastAsia="仿宋_GB2312" w:hAnsi="Times New Roman"/>
          <w:sz w:val="32"/>
          <w:szCs w:val="32"/>
        </w:rPr>
        <w:t>2020</w:t>
      </w:r>
      <w:r>
        <w:rPr>
          <w:rFonts w:ascii="Times New Roman" w:eastAsia="仿宋_GB2312" w:hAnsi="Times New Roman"/>
          <w:sz w:val="32"/>
          <w:szCs w:val="32"/>
        </w:rPr>
        <w:t>年预算增加</w:t>
      </w:r>
      <w:r>
        <w:rPr>
          <w:rFonts w:ascii="Times New Roman" w:eastAsia="仿宋_GB2312" w:hAnsi="Times New Roman" w:hint="eastAsia"/>
          <w:sz w:val="32"/>
          <w:szCs w:val="32"/>
        </w:rPr>
        <w:t>0.2</w:t>
      </w:r>
      <w:r>
        <w:rPr>
          <w:rFonts w:ascii="Times New Roman" w:eastAsia="仿宋_GB2312" w:hAnsi="Times New Roman"/>
          <w:sz w:val="32"/>
          <w:szCs w:val="32"/>
        </w:rPr>
        <w:t>万元，增长</w:t>
      </w:r>
      <w:r>
        <w:rPr>
          <w:rFonts w:ascii="Times New Roman" w:eastAsia="仿宋_GB2312" w:hAnsi="Times New Roman" w:hint="eastAsia"/>
          <w:sz w:val="32"/>
          <w:szCs w:val="32"/>
        </w:rPr>
        <w:t>0.15</w:t>
      </w:r>
      <w:r>
        <w:rPr>
          <w:rFonts w:ascii="Times New Roman" w:eastAsia="仿宋_GB2312" w:hAnsi="Times New Roman"/>
          <w:sz w:val="32"/>
          <w:szCs w:val="32"/>
        </w:rPr>
        <w:t>%</w:t>
      </w:r>
      <w:r>
        <w:rPr>
          <w:rFonts w:ascii="Times New Roman" w:eastAsia="仿宋_GB2312" w:hAnsi="Times New Roman"/>
          <w:sz w:val="32"/>
          <w:szCs w:val="32"/>
        </w:rPr>
        <w:t>，增长原因主要是</w:t>
      </w:r>
      <w:r>
        <w:rPr>
          <w:rFonts w:ascii="Times New Roman" w:eastAsia="仿宋_GB2312" w:hAnsi="Times New Roman" w:hint="eastAsia"/>
          <w:sz w:val="32"/>
          <w:szCs w:val="32"/>
        </w:rPr>
        <w:t>人数变动。</w:t>
      </w:r>
    </w:p>
    <w:p w:rsidR="00CD3C1E" w:rsidRDefault="00880C44">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三、关于</w:t>
      </w:r>
      <w:r>
        <w:rPr>
          <w:rFonts w:ascii="Times New Roman" w:eastAsia="黑体" w:hAnsi="Times New Roman"/>
          <w:sz w:val="32"/>
          <w:szCs w:val="32"/>
        </w:rPr>
        <w:t>2021</w:t>
      </w:r>
      <w:r>
        <w:rPr>
          <w:rFonts w:ascii="Times New Roman" w:eastAsia="黑体" w:hAnsi="Times New Roman"/>
          <w:sz w:val="32"/>
          <w:szCs w:val="32"/>
        </w:rPr>
        <w:t>年一般公共预算基本支出情况说明</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年一般公共预算基本支出</w:t>
      </w:r>
      <w:r>
        <w:rPr>
          <w:rFonts w:ascii="Times New Roman" w:eastAsia="仿宋_GB2312" w:hAnsi="Times New Roman" w:hint="eastAsia"/>
          <w:sz w:val="32"/>
          <w:szCs w:val="32"/>
        </w:rPr>
        <w:t>822.58</w:t>
      </w:r>
      <w:r>
        <w:rPr>
          <w:rFonts w:ascii="Times New Roman" w:eastAsia="仿宋_GB2312" w:hAnsi="Times New Roman"/>
          <w:sz w:val="32"/>
          <w:szCs w:val="32"/>
        </w:rPr>
        <w:t>万元，其中：</w:t>
      </w:r>
    </w:p>
    <w:p w:rsidR="00CD3C1E" w:rsidRDefault="00880C44">
      <w:pPr>
        <w:pStyle w:val="a7"/>
        <w:widowControl w:val="0"/>
        <w:adjustRightInd w:val="0"/>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工资福利支出</w:t>
      </w:r>
      <w:r>
        <w:rPr>
          <w:rFonts w:ascii="Times New Roman" w:eastAsia="仿宋_GB2312" w:hAnsi="Times New Roman" w:cs="Times New Roman" w:hint="eastAsia"/>
          <w:sz w:val="32"/>
          <w:szCs w:val="32"/>
        </w:rPr>
        <w:t>717.15</w:t>
      </w:r>
      <w:r>
        <w:rPr>
          <w:rFonts w:ascii="Times New Roman" w:eastAsia="仿宋_GB2312" w:hAnsi="Times New Roman" w:cs="Times New Roman"/>
          <w:sz w:val="32"/>
          <w:szCs w:val="32"/>
        </w:rPr>
        <w:t>万元，主要包括：基本工资、津贴补贴、</w:t>
      </w:r>
      <w:r>
        <w:rPr>
          <w:rFonts w:ascii="Times New Roman" w:eastAsia="仿宋_GB2312" w:hAnsi="Times New Roman" w:cs="Times New Roman" w:hint="eastAsia"/>
          <w:sz w:val="32"/>
          <w:szCs w:val="32"/>
        </w:rPr>
        <w:t>伙食补助费、</w:t>
      </w:r>
      <w:r>
        <w:rPr>
          <w:rFonts w:ascii="Times New Roman" w:eastAsia="仿宋_GB2312" w:hAnsi="Times New Roman" w:cs="Times New Roman"/>
          <w:sz w:val="32"/>
          <w:szCs w:val="32"/>
        </w:rPr>
        <w:t>绩效工资、机关事业单位基本养老保险缴费、职工基本医疗保险缴费、</w:t>
      </w:r>
      <w:r>
        <w:rPr>
          <w:rFonts w:ascii="Times New Roman" w:eastAsia="仿宋_GB2312" w:hAnsi="Times New Roman" w:cs="Times New Roman" w:hint="eastAsia"/>
          <w:sz w:val="32"/>
          <w:szCs w:val="32"/>
        </w:rPr>
        <w:t>其他社会保障缴费、</w:t>
      </w:r>
      <w:r>
        <w:rPr>
          <w:rFonts w:ascii="Times New Roman" w:eastAsia="仿宋_GB2312" w:hAnsi="Times New Roman" w:cs="Times New Roman"/>
          <w:sz w:val="32"/>
          <w:szCs w:val="32"/>
        </w:rPr>
        <w:t>住房公积金、其他工资福利支出等。</w:t>
      </w:r>
    </w:p>
    <w:p w:rsidR="00CD3C1E" w:rsidRDefault="00880C44">
      <w:pPr>
        <w:pStyle w:val="a7"/>
        <w:widowControl w:val="0"/>
        <w:adjustRightInd w:val="0"/>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商品和服务支出</w:t>
      </w:r>
      <w:r>
        <w:rPr>
          <w:rFonts w:ascii="Times New Roman" w:eastAsia="仿宋_GB2312" w:hAnsi="Times New Roman" w:cs="Times New Roman" w:hint="eastAsia"/>
          <w:sz w:val="32"/>
          <w:szCs w:val="32"/>
        </w:rPr>
        <w:t>87.08</w:t>
      </w:r>
      <w:r>
        <w:rPr>
          <w:rFonts w:ascii="Times New Roman" w:eastAsia="仿宋_GB2312" w:hAnsi="Times New Roman" w:cs="Times New Roman"/>
          <w:sz w:val="32"/>
          <w:szCs w:val="32"/>
        </w:rPr>
        <w:t>万元，主要包括：办公费、印刷费、水费、电费、邮电费、差旅费、维修（护）费、培训费、劳务费、工会经费、福利费、其他商品和服务支出等。</w:t>
      </w:r>
    </w:p>
    <w:p w:rsidR="00CD3C1E" w:rsidRDefault="00880C44">
      <w:pPr>
        <w:pStyle w:val="a7"/>
        <w:widowControl w:val="0"/>
        <w:adjustRightInd w:val="0"/>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对个人和家庭的补助</w:t>
      </w:r>
      <w:r>
        <w:rPr>
          <w:rFonts w:ascii="Times New Roman" w:eastAsia="仿宋_GB2312" w:hAnsi="Times New Roman" w:cs="Times New Roman" w:hint="eastAsia"/>
          <w:sz w:val="32"/>
          <w:szCs w:val="32"/>
        </w:rPr>
        <w:t>18.35</w:t>
      </w:r>
      <w:r>
        <w:rPr>
          <w:rFonts w:ascii="Times New Roman" w:eastAsia="仿宋_GB2312" w:hAnsi="Times New Roman" w:cs="Times New Roman"/>
          <w:sz w:val="32"/>
          <w:szCs w:val="32"/>
        </w:rPr>
        <w:t>万元，主要包括：退休费、生活补助。</w:t>
      </w:r>
    </w:p>
    <w:p w:rsidR="00CD3C1E" w:rsidRDefault="00880C44">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四、关于</w:t>
      </w:r>
      <w:r>
        <w:rPr>
          <w:rFonts w:ascii="Times New Roman" w:eastAsia="黑体" w:hAnsi="Times New Roman"/>
          <w:sz w:val="32"/>
          <w:szCs w:val="32"/>
        </w:rPr>
        <w:t>2021</w:t>
      </w:r>
      <w:r>
        <w:rPr>
          <w:rFonts w:ascii="Times New Roman" w:eastAsia="黑体" w:hAnsi="Times New Roman"/>
          <w:sz w:val="32"/>
          <w:szCs w:val="32"/>
        </w:rPr>
        <w:t>年政府性基金预算拨款情况说明</w:t>
      </w:r>
    </w:p>
    <w:p w:rsidR="00CD3C1E" w:rsidRDefault="00880C44">
      <w:pPr>
        <w:pStyle w:val="a7"/>
        <w:widowControl w:val="0"/>
        <w:adjustRightInd w:val="0"/>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肥东县庐州卫生科技学校</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年没有政府性基金预算拨款收入，也没有使用政府性基金预算拨款安排的支出。</w:t>
      </w:r>
    </w:p>
    <w:p w:rsidR="00CD3C1E" w:rsidRDefault="00880C44">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五、关于</w:t>
      </w:r>
      <w:r>
        <w:rPr>
          <w:rFonts w:ascii="Times New Roman" w:eastAsia="黑体" w:hAnsi="Times New Roman"/>
          <w:sz w:val="32"/>
          <w:szCs w:val="32"/>
        </w:rPr>
        <w:t>2021</w:t>
      </w:r>
      <w:r>
        <w:rPr>
          <w:rFonts w:ascii="Times New Roman" w:eastAsia="黑体" w:hAnsi="Times New Roman"/>
          <w:sz w:val="32"/>
          <w:szCs w:val="32"/>
        </w:rPr>
        <w:t>年国有资本经营预算拨款情况说明</w:t>
      </w:r>
    </w:p>
    <w:p w:rsidR="00CD3C1E" w:rsidRDefault="00880C44">
      <w:pPr>
        <w:pStyle w:val="a7"/>
        <w:widowControl w:val="0"/>
        <w:adjustRightInd w:val="0"/>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肥东县庐州卫生科技学校</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年没有国有资本经营预算拨款收入，也没有使用国有资本经营预算拨款安排的支出。</w:t>
      </w:r>
    </w:p>
    <w:p w:rsidR="00CD3C1E" w:rsidRDefault="00880C44">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六、关于</w:t>
      </w:r>
      <w:r>
        <w:rPr>
          <w:rFonts w:ascii="Times New Roman" w:eastAsia="黑体" w:hAnsi="Times New Roman"/>
          <w:sz w:val="32"/>
          <w:szCs w:val="32"/>
        </w:rPr>
        <w:t>2021</w:t>
      </w:r>
      <w:r>
        <w:rPr>
          <w:rFonts w:ascii="Times New Roman" w:eastAsia="黑体" w:hAnsi="Times New Roman"/>
          <w:sz w:val="32"/>
          <w:szCs w:val="32"/>
        </w:rPr>
        <w:t>年收支预算总体情况说明</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按照综合预算原则，肥东县庐州卫生科技学校所有收入和支出均纳入预算管理。肥东县庐州卫生科技学校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年收支总预算</w:t>
      </w:r>
      <w:r>
        <w:rPr>
          <w:rFonts w:ascii="Times New Roman" w:eastAsia="仿宋_GB2312" w:hAnsi="Times New Roman" w:hint="eastAsia"/>
          <w:sz w:val="32"/>
          <w:szCs w:val="32"/>
        </w:rPr>
        <w:t>1526.28</w:t>
      </w:r>
      <w:r>
        <w:rPr>
          <w:rFonts w:ascii="Times New Roman" w:eastAsia="仿宋_GB2312" w:hAnsi="Times New Roman"/>
          <w:sz w:val="32"/>
          <w:szCs w:val="32"/>
        </w:rPr>
        <w:t>万元，收入包括一般公共预算拨款收入</w:t>
      </w:r>
      <w:r>
        <w:rPr>
          <w:rFonts w:ascii="Times New Roman" w:eastAsia="仿宋_GB2312" w:hAnsi="Times New Roman" w:hint="eastAsia"/>
          <w:sz w:val="32"/>
          <w:szCs w:val="32"/>
        </w:rPr>
        <w:t>、</w:t>
      </w:r>
      <w:r>
        <w:rPr>
          <w:rFonts w:ascii="Times New Roman" w:eastAsia="仿宋_GB2312" w:hAnsi="Times New Roman"/>
          <w:sz w:val="32"/>
          <w:szCs w:val="32"/>
        </w:rPr>
        <w:t>财政专户管理非税收入，支出包括</w:t>
      </w:r>
      <w:r>
        <w:rPr>
          <w:rFonts w:ascii="Times New Roman" w:eastAsia="仿宋_GB2312" w:hAnsi="Times New Roman" w:hint="eastAsia"/>
          <w:sz w:val="32"/>
          <w:szCs w:val="32"/>
        </w:rPr>
        <w:t>教育支出</w:t>
      </w:r>
      <w:r>
        <w:rPr>
          <w:rFonts w:ascii="Times New Roman" w:eastAsia="仿宋_GB2312" w:hAnsi="Times New Roman"/>
          <w:sz w:val="32"/>
          <w:szCs w:val="32"/>
        </w:rPr>
        <w:t>、社会保障和就业支出、卫生健康支出、住房保障支出。</w:t>
      </w:r>
    </w:p>
    <w:p w:rsidR="00CD3C1E" w:rsidRDefault="00880C44">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七、关于</w:t>
      </w:r>
      <w:r>
        <w:rPr>
          <w:rFonts w:ascii="Times New Roman" w:eastAsia="黑体" w:hAnsi="Times New Roman"/>
          <w:sz w:val="32"/>
          <w:szCs w:val="32"/>
        </w:rPr>
        <w:t>2021</w:t>
      </w:r>
      <w:r>
        <w:rPr>
          <w:rFonts w:ascii="Times New Roman" w:eastAsia="黑体" w:hAnsi="Times New Roman"/>
          <w:sz w:val="32"/>
          <w:szCs w:val="32"/>
        </w:rPr>
        <w:t>年收入预算情况说明</w:t>
      </w:r>
    </w:p>
    <w:p w:rsidR="00CD3C1E" w:rsidRDefault="00880C44">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年收入预算</w:t>
      </w:r>
      <w:r>
        <w:rPr>
          <w:rFonts w:ascii="Times New Roman" w:eastAsia="仿宋_GB2312" w:hAnsi="Times New Roman" w:hint="eastAsia"/>
          <w:sz w:val="32"/>
          <w:szCs w:val="32"/>
        </w:rPr>
        <w:t>1526.28</w:t>
      </w:r>
      <w:r>
        <w:rPr>
          <w:rFonts w:ascii="Times New Roman" w:eastAsia="仿宋_GB2312" w:hAnsi="Times New Roman"/>
          <w:sz w:val="32"/>
          <w:szCs w:val="32"/>
        </w:rPr>
        <w:t>万元，其中：一般公共预算拨款收入</w:t>
      </w:r>
      <w:r>
        <w:rPr>
          <w:rFonts w:ascii="Times New Roman" w:eastAsia="仿宋_GB2312" w:hAnsi="Times New Roman" w:hint="eastAsia"/>
          <w:sz w:val="32"/>
          <w:szCs w:val="32"/>
        </w:rPr>
        <w:t>829.18</w:t>
      </w:r>
      <w:r>
        <w:rPr>
          <w:rFonts w:ascii="Times New Roman" w:eastAsia="仿宋_GB2312" w:hAnsi="Times New Roman"/>
          <w:sz w:val="32"/>
          <w:szCs w:val="32"/>
        </w:rPr>
        <w:t>万元，占</w:t>
      </w:r>
      <w:r>
        <w:rPr>
          <w:rFonts w:ascii="Times New Roman" w:eastAsia="仿宋_GB2312" w:hAnsi="Times New Roman" w:hint="eastAsia"/>
          <w:sz w:val="32"/>
          <w:szCs w:val="32"/>
        </w:rPr>
        <w:t>54.33</w:t>
      </w:r>
      <w:r>
        <w:rPr>
          <w:rFonts w:ascii="Times New Roman" w:eastAsia="仿宋_GB2312" w:hAnsi="Times New Roman"/>
          <w:sz w:val="32"/>
          <w:szCs w:val="32"/>
        </w:rPr>
        <w:t>%</w:t>
      </w:r>
      <w:r>
        <w:rPr>
          <w:rFonts w:ascii="Times New Roman" w:eastAsia="仿宋_GB2312" w:hAnsi="Times New Roman"/>
          <w:sz w:val="32"/>
          <w:szCs w:val="32"/>
        </w:rPr>
        <w:t>，比</w:t>
      </w:r>
      <w:r>
        <w:rPr>
          <w:rFonts w:ascii="Times New Roman" w:eastAsia="仿宋_GB2312" w:hAnsi="Times New Roman"/>
          <w:sz w:val="32"/>
          <w:szCs w:val="32"/>
        </w:rPr>
        <w:t>2020</w:t>
      </w:r>
      <w:r>
        <w:rPr>
          <w:rFonts w:ascii="Times New Roman" w:eastAsia="仿宋_GB2312" w:hAnsi="Times New Roman"/>
          <w:sz w:val="32"/>
          <w:szCs w:val="32"/>
        </w:rPr>
        <w:t>年预算增加</w:t>
      </w:r>
      <w:r>
        <w:rPr>
          <w:rFonts w:ascii="Times New Roman" w:eastAsia="仿宋_GB2312" w:hAnsi="Times New Roman" w:hint="eastAsia"/>
          <w:sz w:val="32"/>
          <w:szCs w:val="32"/>
        </w:rPr>
        <w:t>81.83</w:t>
      </w:r>
      <w:r>
        <w:rPr>
          <w:rFonts w:ascii="Times New Roman" w:eastAsia="仿宋_GB2312" w:hAnsi="Times New Roman"/>
          <w:sz w:val="32"/>
          <w:szCs w:val="32"/>
        </w:rPr>
        <w:t>万元，增长</w:t>
      </w:r>
      <w:r>
        <w:rPr>
          <w:rFonts w:ascii="Times New Roman" w:eastAsia="仿宋_GB2312" w:hAnsi="Times New Roman" w:hint="eastAsia"/>
          <w:sz w:val="32"/>
          <w:szCs w:val="32"/>
        </w:rPr>
        <w:t>10.95</w:t>
      </w:r>
      <w:r>
        <w:rPr>
          <w:rFonts w:ascii="Times New Roman" w:eastAsia="仿宋_GB2312" w:hAnsi="Times New Roman"/>
          <w:sz w:val="32"/>
          <w:szCs w:val="32"/>
        </w:rPr>
        <w:t>%</w:t>
      </w:r>
      <w:r>
        <w:rPr>
          <w:rFonts w:ascii="Times New Roman" w:eastAsia="仿宋_GB2312" w:hAnsi="Times New Roman"/>
          <w:sz w:val="32"/>
          <w:szCs w:val="32"/>
        </w:rPr>
        <w:t>，增长原因主要是</w:t>
      </w:r>
      <w:r>
        <w:rPr>
          <w:rFonts w:ascii="Times New Roman" w:eastAsia="仿宋_GB2312" w:hAnsi="Times New Roman" w:hint="eastAsia"/>
          <w:sz w:val="32"/>
          <w:szCs w:val="32"/>
        </w:rPr>
        <w:t>单位人数增加导致人员经费拨款增加</w:t>
      </w:r>
      <w:r>
        <w:rPr>
          <w:rFonts w:ascii="Times New Roman" w:eastAsia="仿宋_GB2312" w:hAnsi="Times New Roman"/>
          <w:sz w:val="32"/>
          <w:szCs w:val="32"/>
        </w:rPr>
        <w:t>；财政专户管理非税收入</w:t>
      </w:r>
      <w:r>
        <w:rPr>
          <w:rFonts w:ascii="Times New Roman" w:eastAsia="仿宋_GB2312" w:hAnsi="Times New Roman" w:hint="eastAsia"/>
          <w:sz w:val="32"/>
          <w:szCs w:val="32"/>
        </w:rPr>
        <w:t>697.10</w:t>
      </w:r>
      <w:r>
        <w:rPr>
          <w:rFonts w:ascii="Times New Roman" w:eastAsia="仿宋_GB2312" w:hAnsi="Times New Roman"/>
          <w:sz w:val="32"/>
          <w:szCs w:val="32"/>
        </w:rPr>
        <w:t>万元，占</w:t>
      </w:r>
      <w:r>
        <w:rPr>
          <w:rFonts w:ascii="Times New Roman" w:eastAsia="仿宋_GB2312" w:hAnsi="Times New Roman" w:hint="eastAsia"/>
          <w:sz w:val="32"/>
          <w:szCs w:val="32"/>
        </w:rPr>
        <w:t>45.67</w:t>
      </w:r>
      <w:r>
        <w:rPr>
          <w:rFonts w:ascii="Times New Roman" w:eastAsia="仿宋_GB2312" w:hAnsi="Times New Roman"/>
          <w:sz w:val="32"/>
          <w:szCs w:val="32"/>
        </w:rPr>
        <w:t>%</w:t>
      </w:r>
      <w:r>
        <w:rPr>
          <w:rFonts w:ascii="Times New Roman" w:eastAsia="仿宋_GB2312" w:hAnsi="Times New Roman"/>
          <w:sz w:val="32"/>
          <w:szCs w:val="32"/>
        </w:rPr>
        <w:t>，比</w:t>
      </w:r>
      <w:r>
        <w:rPr>
          <w:rFonts w:ascii="Times New Roman" w:eastAsia="仿宋_GB2312" w:hAnsi="Times New Roman"/>
          <w:sz w:val="32"/>
          <w:szCs w:val="32"/>
        </w:rPr>
        <w:t>2020</w:t>
      </w:r>
      <w:r>
        <w:rPr>
          <w:rFonts w:ascii="Times New Roman" w:eastAsia="仿宋_GB2312" w:hAnsi="Times New Roman"/>
          <w:sz w:val="32"/>
          <w:szCs w:val="32"/>
        </w:rPr>
        <w:t>年预算增加</w:t>
      </w:r>
      <w:r>
        <w:rPr>
          <w:rFonts w:ascii="Times New Roman" w:eastAsia="仿宋_GB2312" w:hAnsi="Times New Roman" w:hint="eastAsia"/>
          <w:sz w:val="32"/>
          <w:szCs w:val="32"/>
        </w:rPr>
        <w:t>66.10</w:t>
      </w:r>
      <w:r>
        <w:rPr>
          <w:rFonts w:ascii="Times New Roman" w:eastAsia="仿宋_GB2312" w:hAnsi="Times New Roman"/>
          <w:sz w:val="32"/>
          <w:szCs w:val="32"/>
        </w:rPr>
        <w:t>万元，增长</w:t>
      </w:r>
      <w:r>
        <w:rPr>
          <w:rFonts w:ascii="Times New Roman" w:eastAsia="仿宋_GB2312" w:hAnsi="Times New Roman" w:hint="eastAsia"/>
          <w:sz w:val="32"/>
          <w:szCs w:val="32"/>
        </w:rPr>
        <w:t>10.48</w:t>
      </w:r>
      <w:r>
        <w:rPr>
          <w:rFonts w:ascii="Times New Roman" w:eastAsia="仿宋_GB2312" w:hAnsi="Times New Roman"/>
          <w:sz w:val="32"/>
          <w:szCs w:val="32"/>
        </w:rPr>
        <w:t>%</w:t>
      </w:r>
      <w:r>
        <w:rPr>
          <w:rFonts w:ascii="Times New Roman" w:eastAsia="仿宋_GB2312" w:hAnsi="Times New Roman"/>
          <w:sz w:val="32"/>
          <w:szCs w:val="32"/>
        </w:rPr>
        <w:t>，增长原因主要是</w:t>
      </w:r>
      <w:r>
        <w:rPr>
          <w:rFonts w:ascii="Times New Roman" w:eastAsia="仿宋_GB2312" w:hAnsi="Times New Roman" w:hint="eastAsia"/>
          <w:sz w:val="32"/>
          <w:szCs w:val="32"/>
        </w:rPr>
        <w:t>单位人数增加</w:t>
      </w:r>
      <w:r>
        <w:rPr>
          <w:rFonts w:ascii="Times New Roman" w:eastAsia="仿宋_GB2312" w:hAnsi="Times New Roman"/>
          <w:sz w:val="32"/>
          <w:szCs w:val="32"/>
        </w:rPr>
        <w:t>。</w:t>
      </w:r>
    </w:p>
    <w:p w:rsidR="00CD3C1E" w:rsidRDefault="00880C44">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八、关于</w:t>
      </w:r>
      <w:r>
        <w:rPr>
          <w:rFonts w:ascii="Times New Roman" w:eastAsia="黑体" w:hAnsi="Times New Roman"/>
          <w:sz w:val="32"/>
          <w:szCs w:val="32"/>
        </w:rPr>
        <w:t>2021</w:t>
      </w:r>
      <w:r>
        <w:rPr>
          <w:rFonts w:ascii="Times New Roman" w:eastAsia="黑体" w:hAnsi="Times New Roman"/>
          <w:sz w:val="32"/>
          <w:szCs w:val="32"/>
        </w:rPr>
        <w:t>年支出预算情况说明</w:t>
      </w:r>
    </w:p>
    <w:p w:rsidR="00CD3C1E" w:rsidRDefault="00880C44">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年支出预算</w:t>
      </w:r>
      <w:r>
        <w:rPr>
          <w:rFonts w:ascii="Times New Roman" w:eastAsia="仿宋_GB2312" w:hAnsi="Times New Roman" w:hint="eastAsia"/>
          <w:sz w:val="32"/>
          <w:szCs w:val="32"/>
        </w:rPr>
        <w:t>1526.28</w:t>
      </w:r>
      <w:r>
        <w:rPr>
          <w:rFonts w:ascii="Times New Roman" w:eastAsia="仿宋_GB2312" w:hAnsi="Times New Roman"/>
          <w:sz w:val="32"/>
          <w:szCs w:val="32"/>
        </w:rPr>
        <w:t>万元，比</w:t>
      </w:r>
      <w:r>
        <w:rPr>
          <w:rFonts w:ascii="Times New Roman" w:eastAsia="仿宋_GB2312" w:hAnsi="Times New Roman"/>
          <w:sz w:val="32"/>
          <w:szCs w:val="32"/>
        </w:rPr>
        <w:t>2020</w:t>
      </w:r>
      <w:r>
        <w:rPr>
          <w:rFonts w:ascii="Times New Roman" w:eastAsia="仿宋_GB2312" w:hAnsi="Times New Roman"/>
          <w:sz w:val="32"/>
          <w:szCs w:val="32"/>
        </w:rPr>
        <w:t>年预算减少</w:t>
      </w:r>
      <w:r>
        <w:rPr>
          <w:rFonts w:ascii="Times New Roman" w:eastAsia="仿宋_GB2312" w:hAnsi="Times New Roman" w:hint="eastAsia"/>
          <w:sz w:val="32"/>
          <w:szCs w:val="32"/>
        </w:rPr>
        <w:t>596.64</w:t>
      </w:r>
      <w:r>
        <w:rPr>
          <w:rFonts w:ascii="Times New Roman" w:eastAsia="仿宋_GB2312" w:hAnsi="Times New Roman"/>
          <w:sz w:val="32"/>
          <w:szCs w:val="32"/>
        </w:rPr>
        <w:t>万元，下降</w:t>
      </w:r>
      <w:r>
        <w:rPr>
          <w:rFonts w:ascii="Times New Roman" w:eastAsia="仿宋_GB2312" w:hAnsi="Times New Roman" w:hint="eastAsia"/>
          <w:sz w:val="32"/>
          <w:szCs w:val="32"/>
        </w:rPr>
        <w:t>28.10</w:t>
      </w:r>
      <w:r>
        <w:rPr>
          <w:rFonts w:ascii="Times New Roman" w:eastAsia="仿宋_GB2312" w:hAnsi="Times New Roman"/>
          <w:sz w:val="32"/>
          <w:szCs w:val="32"/>
        </w:rPr>
        <w:t>%</w:t>
      </w:r>
      <w:r>
        <w:rPr>
          <w:rFonts w:ascii="Times New Roman" w:eastAsia="仿宋_GB2312" w:hAnsi="Times New Roman"/>
          <w:sz w:val="32"/>
          <w:szCs w:val="32"/>
        </w:rPr>
        <w:t>，下降原因主要是</w:t>
      </w:r>
      <w:r>
        <w:rPr>
          <w:rFonts w:ascii="Times New Roman" w:eastAsia="仿宋_GB2312" w:hAnsi="Times New Roman" w:hint="eastAsia"/>
          <w:sz w:val="32"/>
          <w:szCs w:val="32"/>
        </w:rPr>
        <w:t>免学费下发渠道改变，预算不安排免学费资金</w:t>
      </w:r>
      <w:r>
        <w:rPr>
          <w:rFonts w:ascii="Times New Roman" w:eastAsia="仿宋_GB2312" w:hAnsi="Times New Roman"/>
          <w:sz w:val="32"/>
          <w:szCs w:val="32"/>
        </w:rPr>
        <w:t>。其中，基本支出</w:t>
      </w:r>
      <w:r>
        <w:rPr>
          <w:rFonts w:ascii="Times New Roman" w:eastAsia="仿宋_GB2312" w:hAnsi="Times New Roman" w:hint="eastAsia"/>
          <w:sz w:val="32"/>
          <w:szCs w:val="32"/>
        </w:rPr>
        <w:t>822.58</w:t>
      </w:r>
      <w:r>
        <w:rPr>
          <w:rFonts w:ascii="Times New Roman" w:eastAsia="仿宋_GB2312" w:hAnsi="Times New Roman"/>
          <w:sz w:val="32"/>
          <w:szCs w:val="32"/>
        </w:rPr>
        <w:t>万元，占</w:t>
      </w:r>
      <w:r>
        <w:rPr>
          <w:rFonts w:ascii="Times New Roman" w:eastAsia="仿宋_GB2312" w:hAnsi="Times New Roman" w:hint="eastAsia"/>
          <w:sz w:val="32"/>
          <w:szCs w:val="32"/>
        </w:rPr>
        <w:t>53.89</w:t>
      </w:r>
      <w:r>
        <w:rPr>
          <w:rFonts w:ascii="Times New Roman" w:eastAsia="仿宋_GB2312" w:hAnsi="Times New Roman"/>
          <w:sz w:val="32"/>
          <w:szCs w:val="32"/>
        </w:rPr>
        <w:t>%</w:t>
      </w:r>
      <w:r>
        <w:rPr>
          <w:rFonts w:ascii="Times New Roman" w:eastAsia="仿宋_GB2312" w:hAnsi="Times New Roman"/>
          <w:sz w:val="32"/>
          <w:szCs w:val="32"/>
        </w:rPr>
        <w:t>，主要用于保障</w:t>
      </w:r>
      <w:r>
        <w:rPr>
          <w:rFonts w:ascii="Times New Roman" w:eastAsia="仿宋_GB2312" w:hAnsi="Times New Roman" w:hint="eastAsia"/>
          <w:sz w:val="32"/>
          <w:szCs w:val="32"/>
        </w:rPr>
        <w:t>正常教育教学人员支出和公用经费</w:t>
      </w:r>
      <w:r>
        <w:rPr>
          <w:rFonts w:ascii="Times New Roman" w:eastAsia="仿宋_GB2312" w:hAnsi="Times New Roman"/>
          <w:sz w:val="32"/>
          <w:szCs w:val="32"/>
        </w:rPr>
        <w:t>；项目支出</w:t>
      </w:r>
      <w:r>
        <w:rPr>
          <w:rFonts w:ascii="Times New Roman" w:eastAsia="仿宋_GB2312" w:hAnsi="Times New Roman" w:hint="eastAsia"/>
          <w:sz w:val="32"/>
          <w:szCs w:val="32"/>
        </w:rPr>
        <w:t>703.70</w:t>
      </w:r>
      <w:r>
        <w:rPr>
          <w:rFonts w:ascii="Times New Roman" w:eastAsia="仿宋_GB2312" w:hAnsi="Times New Roman"/>
          <w:sz w:val="32"/>
          <w:szCs w:val="32"/>
        </w:rPr>
        <w:t>万元，占</w:t>
      </w:r>
      <w:r>
        <w:rPr>
          <w:rFonts w:ascii="Times New Roman" w:eastAsia="仿宋_GB2312" w:hAnsi="Times New Roman" w:hint="eastAsia"/>
          <w:sz w:val="32"/>
          <w:szCs w:val="32"/>
        </w:rPr>
        <w:t>46.11</w:t>
      </w:r>
      <w:r>
        <w:rPr>
          <w:rFonts w:ascii="Times New Roman" w:eastAsia="仿宋_GB2312" w:hAnsi="Times New Roman"/>
          <w:sz w:val="32"/>
          <w:szCs w:val="32"/>
        </w:rPr>
        <w:t>%</w:t>
      </w:r>
      <w:r>
        <w:rPr>
          <w:rFonts w:ascii="Times New Roman" w:eastAsia="仿宋_GB2312" w:hAnsi="Times New Roman"/>
          <w:sz w:val="32"/>
          <w:szCs w:val="32"/>
        </w:rPr>
        <w:t>，主要用于</w:t>
      </w:r>
      <w:r>
        <w:rPr>
          <w:rFonts w:ascii="Times New Roman" w:eastAsia="仿宋_GB2312" w:hAnsi="Times New Roman" w:hint="eastAsia"/>
          <w:sz w:val="32"/>
          <w:szCs w:val="32"/>
        </w:rPr>
        <w:t>保障党员活动经费、长期聘用人员支出等，保障正常教育教学开展</w:t>
      </w:r>
      <w:r>
        <w:rPr>
          <w:rFonts w:ascii="Times New Roman" w:eastAsia="仿宋_GB2312" w:hAnsi="Times New Roman"/>
          <w:sz w:val="32"/>
          <w:szCs w:val="32"/>
        </w:rPr>
        <w:t>。</w:t>
      </w:r>
    </w:p>
    <w:p w:rsidR="00CD3C1E" w:rsidRDefault="00880C44">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九、关于</w:t>
      </w:r>
      <w:r>
        <w:rPr>
          <w:rFonts w:ascii="Times New Roman" w:eastAsia="黑体" w:hAnsi="Times New Roman"/>
          <w:sz w:val="32"/>
          <w:szCs w:val="32"/>
        </w:rPr>
        <w:t>2021</w:t>
      </w:r>
      <w:r>
        <w:rPr>
          <w:rFonts w:ascii="Times New Roman" w:eastAsia="黑体" w:hAnsi="Times New Roman"/>
          <w:sz w:val="32"/>
          <w:szCs w:val="32"/>
        </w:rPr>
        <w:t>年</w:t>
      </w:r>
      <w:r>
        <w:rPr>
          <w:rFonts w:ascii="Times New Roman" w:eastAsia="黑体" w:hAnsi="Times New Roman"/>
          <w:sz w:val="32"/>
          <w:szCs w:val="32"/>
        </w:rPr>
        <w:t>“</w:t>
      </w:r>
      <w:r>
        <w:rPr>
          <w:rFonts w:ascii="Times New Roman" w:eastAsia="黑体" w:hAnsi="Times New Roman"/>
          <w:sz w:val="32"/>
          <w:szCs w:val="32"/>
        </w:rPr>
        <w:t>三公</w:t>
      </w:r>
      <w:r>
        <w:rPr>
          <w:rFonts w:ascii="Times New Roman" w:eastAsia="黑体" w:hAnsi="Times New Roman"/>
          <w:sz w:val="32"/>
          <w:szCs w:val="32"/>
        </w:rPr>
        <w:t>”</w:t>
      </w:r>
      <w:r>
        <w:rPr>
          <w:rFonts w:ascii="Times New Roman" w:eastAsia="黑体" w:hAnsi="Times New Roman"/>
          <w:sz w:val="32"/>
          <w:szCs w:val="32"/>
        </w:rPr>
        <w:t>经费</w:t>
      </w:r>
      <w:r>
        <w:rPr>
          <w:rFonts w:ascii="Times New Roman" w:eastAsia="黑体" w:hAnsi="Times New Roman" w:hint="eastAsia"/>
          <w:sz w:val="32"/>
          <w:szCs w:val="32"/>
        </w:rPr>
        <w:t>支出</w:t>
      </w:r>
      <w:r>
        <w:rPr>
          <w:rFonts w:ascii="Times New Roman" w:eastAsia="黑体" w:hAnsi="Times New Roman"/>
          <w:sz w:val="32"/>
          <w:szCs w:val="32"/>
        </w:rPr>
        <w:t>预算情况说明</w:t>
      </w:r>
    </w:p>
    <w:p w:rsidR="00CD3C1E" w:rsidRDefault="00880C44">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2021年，肥东县庐州卫生科技学校一般公共预算及政府性基金财政拨款“三公”经费支出预算0万元， 与2020年相比持平。其中因公出国（境）费0万元，公务接待费0万元，公务用车购置及运行费0万元。具体情况如下：</w:t>
      </w:r>
    </w:p>
    <w:p w:rsidR="00CD3C1E" w:rsidRDefault="00880C44">
      <w:pPr>
        <w:spacing w:line="600" w:lineRule="exact"/>
        <w:ind w:firstLineChars="200" w:firstLine="643"/>
        <w:rPr>
          <w:rFonts w:ascii="仿宋_GB2312" w:eastAsia="仿宋_GB2312"/>
          <w:sz w:val="32"/>
          <w:szCs w:val="32"/>
        </w:rPr>
      </w:pPr>
      <w:r>
        <w:rPr>
          <w:rFonts w:ascii="仿宋_GB2312" w:eastAsia="仿宋_GB2312" w:hint="eastAsia"/>
          <w:b/>
          <w:sz w:val="32"/>
          <w:szCs w:val="32"/>
        </w:rPr>
        <w:t>（一）因公出国（境）费。</w:t>
      </w:r>
      <w:r>
        <w:rPr>
          <w:rFonts w:ascii="仿宋_GB2312" w:eastAsia="仿宋_GB2312" w:hint="eastAsia"/>
          <w:sz w:val="32"/>
          <w:szCs w:val="32"/>
        </w:rPr>
        <w:t>支出预算0万元，与2020年相比持平</w:t>
      </w:r>
      <w:r w:rsidR="0008475D">
        <w:rPr>
          <w:rFonts w:ascii="仿宋_GB2312" w:eastAsia="仿宋_GB2312" w:hint="eastAsia"/>
          <w:sz w:val="32"/>
          <w:szCs w:val="32"/>
        </w:rPr>
        <w:t>，因为2020、2021年预算都为0万元</w:t>
      </w:r>
      <w:r>
        <w:rPr>
          <w:rFonts w:ascii="仿宋_GB2312" w:eastAsia="仿宋_GB2312" w:hint="eastAsia"/>
          <w:sz w:val="32"/>
          <w:szCs w:val="32"/>
        </w:rPr>
        <w:t>。经费使用严格执行《关于转发&lt;合肥市市直党政机关因公临时出国经费管理办法&gt;的通知》（财行〔2014〕156号）、《关于转发〈安徽省省直党政机关因公短期出国培训费用管理办法〉的通知》（财行〔2015〕131号）等相关规定，主要用于公务出国费用。</w:t>
      </w:r>
    </w:p>
    <w:p w:rsidR="00CD3C1E" w:rsidRDefault="00880C44">
      <w:pPr>
        <w:spacing w:line="600" w:lineRule="exact"/>
        <w:ind w:firstLineChars="200" w:firstLine="643"/>
        <w:rPr>
          <w:rFonts w:ascii="仿宋_GB2312" w:eastAsia="仿宋_GB2312"/>
          <w:sz w:val="32"/>
          <w:szCs w:val="32"/>
        </w:rPr>
      </w:pPr>
      <w:r>
        <w:rPr>
          <w:rFonts w:ascii="仿宋_GB2312" w:eastAsia="仿宋_GB2312" w:hint="eastAsia"/>
          <w:b/>
          <w:sz w:val="32"/>
          <w:szCs w:val="32"/>
        </w:rPr>
        <w:t>（二）公务接待费。</w:t>
      </w:r>
      <w:r>
        <w:rPr>
          <w:rFonts w:ascii="仿宋_GB2312" w:eastAsia="仿宋_GB2312" w:hint="eastAsia"/>
          <w:sz w:val="32"/>
          <w:szCs w:val="32"/>
        </w:rPr>
        <w:t>支出预算0万元，与2020年相比持平</w:t>
      </w:r>
      <w:r w:rsidR="00F91176">
        <w:rPr>
          <w:rFonts w:ascii="仿宋_GB2312" w:eastAsia="仿宋_GB2312" w:hint="eastAsia"/>
          <w:sz w:val="32"/>
          <w:szCs w:val="32"/>
        </w:rPr>
        <w:t>，因为2020、2021年预算都为0万元</w:t>
      </w:r>
      <w:r>
        <w:rPr>
          <w:rFonts w:ascii="仿宋_GB2312" w:eastAsia="仿宋_GB2312" w:hint="eastAsia"/>
          <w:sz w:val="32"/>
          <w:szCs w:val="32"/>
        </w:rPr>
        <w:t>。经费使用严格执行《党政机关厉行节约反对浪费条例》、《肥东县机关事业单位公务接待费管理暂行办法》（财行〔2015〕65号）和《肥东县财政局 肥东县监察局关于进一步加强公务接待经费管理的通知》（财行〔2017〕166号）等相关规定，主要用于公务接待。</w:t>
      </w:r>
    </w:p>
    <w:p w:rsidR="00CD3C1E" w:rsidRDefault="00880C44">
      <w:pPr>
        <w:spacing w:line="600" w:lineRule="exact"/>
        <w:ind w:firstLineChars="200" w:firstLine="643"/>
        <w:rPr>
          <w:rFonts w:ascii="Times New Roman" w:eastAsia="仿宋_GB2312" w:hAnsi="Times New Roman"/>
          <w:sz w:val="32"/>
          <w:szCs w:val="32"/>
        </w:rPr>
      </w:pPr>
      <w:r>
        <w:rPr>
          <w:rFonts w:ascii="仿宋_GB2312" w:eastAsia="仿宋_GB2312" w:hint="eastAsia"/>
          <w:b/>
          <w:sz w:val="32"/>
          <w:szCs w:val="32"/>
        </w:rPr>
        <w:t>（三）公务用车购置及运行费。</w:t>
      </w:r>
      <w:r>
        <w:rPr>
          <w:rFonts w:ascii="仿宋_GB2312" w:eastAsia="仿宋_GB2312" w:hint="eastAsia"/>
          <w:sz w:val="32"/>
          <w:szCs w:val="32"/>
        </w:rPr>
        <w:t>支出预算0万元，与2020年相比持平。</w:t>
      </w:r>
      <w:r>
        <w:rPr>
          <w:rFonts w:ascii="仿宋_GB2312" w:eastAsia="仿宋_GB2312" w:hint="eastAsia"/>
          <w:sz w:val="32"/>
          <w:szCs w:val="32"/>
          <w:shd w:val="clear" w:color="auto" w:fill="FFFFFF"/>
        </w:rPr>
        <w:t>经费使用严格执行《合肥市市直单位公务用车管理使用办法》（合办〔2020〕</w:t>
      </w:r>
      <w:r>
        <w:rPr>
          <w:rFonts w:ascii="Times New Roman" w:eastAsia="仿宋_GB2312" w:hAnsi="Times New Roman" w:hint="eastAsia"/>
          <w:sz w:val="32"/>
          <w:szCs w:val="32"/>
          <w:shd w:val="clear" w:color="auto" w:fill="FFFFFF"/>
        </w:rPr>
        <w:t>16</w:t>
      </w:r>
      <w:r>
        <w:rPr>
          <w:rFonts w:ascii="仿宋_GB2312" w:eastAsia="仿宋_GB2312" w:hint="eastAsia"/>
          <w:sz w:val="32"/>
          <w:szCs w:val="32"/>
          <w:shd w:val="clear" w:color="auto" w:fill="FFFFFF"/>
        </w:rPr>
        <w:t>号）等相关规定。</w:t>
      </w:r>
      <w:r>
        <w:rPr>
          <w:rFonts w:ascii="仿宋_GB2312" w:eastAsia="仿宋_GB2312" w:hint="eastAsia"/>
          <w:sz w:val="32"/>
          <w:szCs w:val="32"/>
        </w:rPr>
        <w:t>其中：公务用车运行费0万元，与2020年相比持平，</w:t>
      </w:r>
      <w:r w:rsidR="00C17479">
        <w:rPr>
          <w:rFonts w:ascii="仿宋_GB2312" w:eastAsia="仿宋_GB2312" w:hint="eastAsia"/>
          <w:sz w:val="32"/>
          <w:szCs w:val="32"/>
        </w:rPr>
        <w:t>因为2020、2021年预算都为0万元</w:t>
      </w:r>
      <w:r w:rsidR="00C17479">
        <w:rPr>
          <w:rFonts w:ascii="Times New Roman" w:eastAsia="仿宋_GB2312" w:hAnsi="Times New Roman" w:hint="eastAsia"/>
          <w:color w:val="000000" w:themeColor="text1"/>
          <w:sz w:val="32"/>
          <w:szCs w:val="32"/>
        </w:rPr>
        <w:t>。</w:t>
      </w:r>
      <w:r>
        <w:rPr>
          <w:rFonts w:ascii="仿宋_GB2312" w:eastAsia="仿宋_GB2312" w:hAnsi="仿宋" w:hint="eastAsia"/>
          <w:sz w:val="32"/>
          <w:szCs w:val="32"/>
        </w:rPr>
        <w:t>主要用于公务用车运行维护及购置</w:t>
      </w:r>
      <w:r>
        <w:rPr>
          <w:rFonts w:ascii="仿宋_GB2312" w:eastAsia="仿宋_GB2312" w:hint="eastAsia"/>
          <w:sz w:val="32"/>
          <w:szCs w:val="32"/>
        </w:rPr>
        <w:t>。</w:t>
      </w:r>
      <w:r>
        <w:rPr>
          <w:rFonts w:ascii="仿宋_GB2312" w:eastAsia="仿宋_GB2312" w:hint="eastAsia"/>
          <w:sz w:val="32"/>
          <w:szCs w:val="32"/>
        </w:rPr>
        <w:lastRenderedPageBreak/>
        <w:t>公务用车购置费0万元，与2020年相比持平</w:t>
      </w:r>
      <w:r w:rsidR="00C17479">
        <w:rPr>
          <w:rFonts w:ascii="仿宋_GB2312" w:eastAsia="仿宋_GB2312" w:hint="eastAsia"/>
          <w:sz w:val="32"/>
          <w:szCs w:val="32"/>
        </w:rPr>
        <w:t>，</w:t>
      </w:r>
      <w:r w:rsidR="00C17479">
        <w:rPr>
          <w:rFonts w:ascii="Times New Roman" w:eastAsia="仿宋_GB2312" w:hAnsi="Times New Roman"/>
          <w:color w:val="000000" w:themeColor="text1"/>
          <w:sz w:val="32"/>
          <w:szCs w:val="32"/>
        </w:rPr>
        <w:t>主要原因是</w:t>
      </w:r>
      <w:r w:rsidR="00C17479">
        <w:rPr>
          <w:rFonts w:ascii="仿宋_GB2312" w:eastAsia="仿宋_GB2312" w:hint="eastAsia"/>
          <w:sz w:val="32"/>
          <w:szCs w:val="32"/>
        </w:rPr>
        <w:t>因为2020、2021年预算都为0万元</w:t>
      </w:r>
      <w:r w:rsidR="00C17479">
        <w:rPr>
          <w:rFonts w:ascii="Times New Roman" w:eastAsia="仿宋_GB2312" w:hAnsi="Times New Roman"/>
          <w:color w:val="000000" w:themeColor="text1"/>
          <w:sz w:val="32"/>
          <w:szCs w:val="32"/>
        </w:rPr>
        <w:t>，用于购置</w:t>
      </w:r>
      <w:r w:rsidR="00C17479">
        <w:rPr>
          <w:rFonts w:ascii="Times New Roman" w:eastAsia="仿宋_GB2312" w:hAnsi="Times New Roman" w:hint="eastAsia"/>
          <w:color w:val="000000" w:themeColor="text1"/>
          <w:sz w:val="32"/>
          <w:szCs w:val="32"/>
        </w:rPr>
        <w:t>机要通信用车</w:t>
      </w:r>
      <w:r w:rsidR="00C17479">
        <w:rPr>
          <w:rFonts w:ascii="Times New Roman" w:eastAsia="仿宋_GB2312" w:hAnsi="Times New Roman" w:hint="eastAsia"/>
          <w:color w:val="000000" w:themeColor="text1"/>
          <w:sz w:val="32"/>
          <w:szCs w:val="32"/>
        </w:rPr>
        <w:t>0</w:t>
      </w:r>
      <w:r w:rsidR="00C17479">
        <w:rPr>
          <w:rFonts w:ascii="Times New Roman" w:eastAsia="仿宋_GB2312" w:hAnsi="Times New Roman" w:hint="eastAsia"/>
          <w:color w:val="000000" w:themeColor="text1"/>
          <w:sz w:val="32"/>
          <w:szCs w:val="32"/>
        </w:rPr>
        <w:t>辆、应急保障用车</w:t>
      </w:r>
      <w:r w:rsidR="00C17479">
        <w:rPr>
          <w:rFonts w:ascii="Times New Roman" w:eastAsia="仿宋_GB2312" w:hAnsi="Times New Roman" w:hint="eastAsia"/>
          <w:color w:val="000000" w:themeColor="text1"/>
          <w:sz w:val="32"/>
          <w:szCs w:val="32"/>
        </w:rPr>
        <w:t>0</w:t>
      </w:r>
      <w:r w:rsidR="00C17479">
        <w:rPr>
          <w:rFonts w:ascii="Times New Roman" w:eastAsia="仿宋_GB2312" w:hAnsi="Times New Roman" w:hint="eastAsia"/>
          <w:color w:val="000000" w:themeColor="text1"/>
          <w:sz w:val="32"/>
          <w:szCs w:val="32"/>
        </w:rPr>
        <w:t>辆、其他按照规定配备的公务用车</w:t>
      </w:r>
      <w:r w:rsidR="00C17479">
        <w:rPr>
          <w:rFonts w:ascii="Times New Roman" w:eastAsia="仿宋_GB2312" w:hAnsi="Times New Roman" w:hint="eastAsia"/>
          <w:color w:val="000000" w:themeColor="text1"/>
          <w:sz w:val="32"/>
          <w:szCs w:val="32"/>
        </w:rPr>
        <w:t>0</w:t>
      </w:r>
      <w:r w:rsidR="00C17479">
        <w:rPr>
          <w:rFonts w:ascii="Times New Roman" w:eastAsia="仿宋_GB2312" w:hAnsi="Times New Roman" w:hint="eastAsia"/>
          <w:color w:val="000000" w:themeColor="text1"/>
          <w:sz w:val="32"/>
          <w:szCs w:val="32"/>
        </w:rPr>
        <w:t>辆、执法执勤用车</w:t>
      </w:r>
      <w:r w:rsidR="00C17479">
        <w:rPr>
          <w:rFonts w:ascii="Times New Roman" w:eastAsia="仿宋_GB2312" w:hAnsi="Times New Roman" w:hint="eastAsia"/>
          <w:color w:val="000000" w:themeColor="text1"/>
          <w:sz w:val="32"/>
          <w:szCs w:val="32"/>
        </w:rPr>
        <w:t>0</w:t>
      </w:r>
      <w:r w:rsidR="00C17479">
        <w:rPr>
          <w:rFonts w:ascii="Times New Roman" w:eastAsia="仿宋_GB2312" w:hAnsi="Times New Roman" w:hint="eastAsia"/>
          <w:color w:val="000000" w:themeColor="text1"/>
          <w:sz w:val="32"/>
          <w:szCs w:val="32"/>
        </w:rPr>
        <w:t>辆、特种专业技术用车</w:t>
      </w:r>
      <w:r w:rsidR="00C17479">
        <w:rPr>
          <w:rFonts w:ascii="Times New Roman" w:eastAsia="仿宋_GB2312" w:hAnsi="Times New Roman" w:hint="eastAsia"/>
          <w:color w:val="000000" w:themeColor="text1"/>
          <w:sz w:val="32"/>
          <w:szCs w:val="32"/>
        </w:rPr>
        <w:t>0</w:t>
      </w:r>
      <w:r w:rsidR="00C17479">
        <w:rPr>
          <w:rFonts w:ascii="Times New Roman" w:eastAsia="仿宋_GB2312" w:hAnsi="Times New Roman" w:hint="eastAsia"/>
          <w:color w:val="000000" w:themeColor="text1"/>
          <w:sz w:val="32"/>
          <w:szCs w:val="32"/>
        </w:rPr>
        <w:t>辆</w:t>
      </w:r>
      <w:r>
        <w:rPr>
          <w:rFonts w:ascii="仿宋_GB2312" w:eastAsia="仿宋_GB2312" w:hint="eastAsia"/>
          <w:sz w:val="32"/>
          <w:szCs w:val="32"/>
        </w:rPr>
        <w:t>。</w:t>
      </w:r>
    </w:p>
    <w:p w:rsidR="00CD3C1E" w:rsidRDefault="00880C44">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十、</w:t>
      </w:r>
      <w:r>
        <w:rPr>
          <w:rFonts w:ascii="Times New Roman" w:eastAsia="黑体" w:hAnsi="Times New Roman" w:hint="eastAsia"/>
          <w:sz w:val="32"/>
          <w:szCs w:val="32"/>
        </w:rPr>
        <w:t>其他</w:t>
      </w:r>
      <w:r>
        <w:rPr>
          <w:rFonts w:ascii="Times New Roman" w:eastAsia="黑体" w:hAnsi="Times New Roman"/>
          <w:sz w:val="32"/>
          <w:szCs w:val="32"/>
        </w:rPr>
        <w:t>重要事项情况说明</w:t>
      </w:r>
    </w:p>
    <w:p w:rsidR="00CD3C1E" w:rsidRDefault="00880C44">
      <w:pPr>
        <w:spacing w:line="560" w:lineRule="exact"/>
        <w:ind w:firstLineChars="200" w:firstLine="643"/>
        <w:rPr>
          <w:rFonts w:ascii="Times New Roman" w:eastAsia="仿宋_GB2312" w:hAnsi="Times New Roman"/>
          <w:b/>
          <w:color w:val="000000" w:themeColor="text1"/>
          <w:kern w:val="0"/>
          <w:sz w:val="32"/>
          <w:szCs w:val="32"/>
        </w:rPr>
      </w:pPr>
      <w:r>
        <w:rPr>
          <w:rFonts w:ascii="Times New Roman" w:eastAsia="仿宋_GB2312" w:hAnsi="Times New Roman"/>
          <w:b/>
          <w:color w:val="000000" w:themeColor="text1"/>
          <w:kern w:val="0"/>
          <w:sz w:val="32"/>
          <w:szCs w:val="32"/>
        </w:rPr>
        <w:t>（</w:t>
      </w:r>
      <w:r>
        <w:rPr>
          <w:rFonts w:ascii="Times New Roman" w:eastAsia="仿宋_GB2312" w:hAnsi="Times New Roman" w:hint="eastAsia"/>
          <w:b/>
          <w:color w:val="000000" w:themeColor="text1"/>
          <w:kern w:val="0"/>
          <w:sz w:val="32"/>
          <w:szCs w:val="32"/>
        </w:rPr>
        <w:t>一</w:t>
      </w:r>
      <w:r>
        <w:rPr>
          <w:rFonts w:ascii="Times New Roman" w:eastAsia="仿宋_GB2312" w:hAnsi="Times New Roman"/>
          <w:b/>
          <w:color w:val="000000" w:themeColor="text1"/>
          <w:kern w:val="0"/>
          <w:sz w:val="32"/>
          <w:szCs w:val="32"/>
        </w:rPr>
        <w:t>）</w:t>
      </w:r>
      <w:r>
        <w:rPr>
          <w:rFonts w:ascii="Times New Roman" w:eastAsia="仿宋_GB2312" w:hAnsi="Times New Roman" w:hint="eastAsia"/>
          <w:b/>
          <w:color w:val="000000" w:themeColor="text1"/>
          <w:kern w:val="0"/>
          <w:sz w:val="32"/>
          <w:szCs w:val="32"/>
        </w:rPr>
        <w:t>项目绩效目标编制情况</w:t>
      </w:r>
    </w:p>
    <w:p w:rsidR="00CD3C1E" w:rsidRDefault="00880C44">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kern w:val="0"/>
          <w:sz w:val="32"/>
          <w:szCs w:val="32"/>
        </w:rPr>
        <w:t>2021</w:t>
      </w:r>
      <w:r>
        <w:rPr>
          <w:rFonts w:ascii="Times New Roman" w:eastAsia="仿宋_GB2312" w:hAnsi="Times New Roman"/>
          <w:color w:val="000000" w:themeColor="text1"/>
          <w:kern w:val="0"/>
          <w:sz w:val="32"/>
          <w:szCs w:val="32"/>
        </w:rPr>
        <w:t>年</w:t>
      </w:r>
      <w:r>
        <w:rPr>
          <w:rFonts w:ascii="Times New Roman" w:eastAsia="仿宋_GB2312" w:hAnsi="Times New Roman"/>
          <w:color w:val="000000" w:themeColor="text1"/>
          <w:sz w:val="32"/>
          <w:szCs w:val="32"/>
        </w:rPr>
        <w:t>肥东县庐州卫生科技学校</w:t>
      </w:r>
      <w:r>
        <w:rPr>
          <w:rFonts w:ascii="Times New Roman" w:eastAsia="仿宋_GB2312" w:hAnsi="Times New Roman" w:hint="eastAsia"/>
          <w:color w:val="000000" w:themeColor="text1"/>
          <w:kern w:val="0"/>
          <w:sz w:val="32"/>
          <w:szCs w:val="32"/>
        </w:rPr>
        <w:t>编制项目</w:t>
      </w:r>
      <w:r>
        <w:rPr>
          <w:rFonts w:ascii="Times New Roman" w:eastAsia="仿宋_GB2312" w:hAnsi="Times New Roman"/>
          <w:color w:val="000000" w:themeColor="text1"/>
          <w:kern w:val="0"/>
          <w:sz w:val="32"/>
          <w:szCs w:val="32"/>
        </w:rPr>
        <w:t>绩效目标</w:t>
      </w:r>
      <w:r>
        <w:rPr>
          <w:rFonts w:ascii="Times New Roman" w:eastAsia="仿宋_GB2312" w:hAnsi="Times New Roman" w:hint="eastAsia"/>
          <w:color w:val="000000" w:themeColor="text1"/>
          <w:kern w:val="0"/>
          <w:sz w:val="32"/>
          <w:szCs w:val="32"/>
        </w:rPr>
        <w:t>5</w:t>
      </w:r>
      <w:r>
        <w:rPr>
          <w:rFonts w:ascii="Times New Roman" w:eastAsia="仿宋_GB2312" w:hAnsi="Times New Roman" w:hint="eastAsia"/>
          <w:color w:val="000000" w:themeColor="text1"/>
          <w:kern w:val="0"/>
          <w:sz w:val="32"/>
          <w:szCs w:val="32"/>
        </w:rPr>
        <w:t>个</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预算资金</w:t>
      </w:r>
      <w:r>
        <w:rPr>
          <w:rFonts w:ascii="Times New Roman" w:eastAsia="仿宋_GB2312" w:hAnsi="Times New Roman" w:hint="eastAsia"/>
          <w:color w:val="000000" w:themeColor="text1"/>
          <w:sz w:val="32"/>
          <w:szCs w:val="32"/>
        </w:rPr>
        <w:t>703.70</w:t>
      </w:r>
      <w:r>
        <w:rPr>
          <w:rFonts w:ascii="Times New Roman" w:eastAsia="仿宋_GB2312" w:hAnsi="Times New Roman"/>
          <w:color w:val="000000" w:themeColor="text1"/>
          <w:sz w:val="32"/>
          <w:szCs w:val="32"/>
        </w:rPr>
        <w:t>万元</w:t>
      </w:r>
      <w:r>
        <w:rPr>
          <w:rFonts w:ascii="Times New Roman" w:eastAsia="仿宋_GB2312" w:hAnsi="Times New Roman" w:hint="eastAsia"/>
          <w:color w:val="000000" w:themeColor="text1"/>
          <w:sz w:val="32"/>
          <w:szCs w:val="32"/>
        </w:rPr>
        <w:t>。绩效目标包括总体目标和绩效指标，总体目标是项目预期产出和效益的总体描述，绩效指标是总体目标的细化和量化。绩效指标统一按照三级设置，一级指标分为产出指标、效益指标两大类，二级指标分为数量指标、质量指标、时效指标、成本指标（均属于产出指标）和经济效益、社会效益、生态效益、可持续影响指标、满意度指标（均属于效益指标），三级指标结合项目实际，明确具体指标和指标值。</w:t>
      </w:r>
    </w:p>
    <w:p w:rsidR="00CD3C1E" w:rsidRDefault="00880C44">
      <w:pPr>
        <w:spacing w:line="560" w:lineRule="exact"/>
        <w:ind w:firstLineChars="200" w:firstLine="643"/>
        <w:rPr>
          <w:rFonts w:ascii="Times New Roman" w:eastAsia="仿宋_GB2312" w:hAnsi="Times New Roman"/>
          <w:b/>
          <w:sz w:val="32"/>
          <w:szCs w:val="32"/>
        </w:rPr>
      </w:pPr>
      <w:r>
        <w:rPr>
          <w:rFonts w:ascii="Times New Roman" w:eastAsia="仿宋_GB2312" w:hAnsi="Times New Roman"/>
          <w:b/>
          <w:kern w:val="0"/>
          <w:sz w:val="32"/>
          <w:szCs w:val="32"/>
        </w:rPr>
        <w:t>（</w:t>
      </w:r>
      <w:r>
        <w:rPr>
          <w:rFonts w:ascii="Times New Roman" w:eastAsia="仿宋_GB2312" w:hAnsi="Times New Roman" w:hint="eastAsia"/>
          <w:b/>
          <w:kern w:val="0"/>
          <w:sz w:val="32"/>
          <w:szCs w:val="32"/>
        </w:rPr>
        <w:t>二</w:t>
      </w:r>
      <w:r>
        <w:rPr>
          <w:rFonts w:ascii="Times New Roman" w:eastAsia="仿宋_GB2312" w:hAnsi="Times New Roman"/>
          <w:b/>
          <w:kern w:val="0"/>
          <w:sz w:val="32"/>
          <w:szCs w:val="32"/>
        </w:rPr>
        <w:t>）机关运行经费。</w:t>
      </w:r>
    </w:p>
    <w:p w:rsidR="00CD3C1E" w:rsidRDefault="00880C4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肥东县庐州卫生科技学校</w:t>
      </w:r>
      <w:r>
        <w:rPr>
          <w:rFonts w:ascii="Times New Roman" w:eastAsia="仿宋_GB2312" w:hAnsi="Times New Roman" w:hint="eastAsia"/>
          <w:kern w:val="0"/>
          <w:sz w:val="32"/>
          <w:szCs w:val="32"/>
        </w:rPr>
        <w:t>系非参公事业单位，无机关运行经费。</w:t>
      </w:r>
      <w:r>
        <w:rPr>
          <w:rFonts w:ascii="Times New Roman" w:eastAsia="仿宋_GB2312" w:hAnsi="Times New Roman" w:hint="eastAsia"/>
          <w:kern w:val="0"/>
          <w:sz w:val="32"/>
          <w:szCs w:val="32"/>
        </w:rPr>
        <w:t>2021</w:t>
      </w:r>
      <w:r>
        <w:rPr>
          <w:rFonts w:ascii="Times New Roman" w:eastAsia="仿宋_GB2312" w:hAnsi="Times New Roman" w:hint="eastAsia"/>
          <w:kern w:val="0"/>
          <w:sz w:val="32"/>
          <w:szCs w:val="32"/>
        </w:rPr>
        <w:t>年本单位运行经费财政拨款预算</w:t>
      </w:r>
      <w:r>
        <w:rPr>
          <w:rFonts w:ascii="Times New Roman" w:eastAsia="仿宋_GB2312" w:hAnsi="Times New Roman" w:hint="eastAsia"/>
          <w:kern w:val="0"/>
          <w:sz w:val="32"/>
          <w:szCs w:val="32"/>
        </w:rPr>
        <w:t>57.32</w:t>
      </w:r>
      <w:r>
        <w:rPr>
          <w:rFonts w:ascii="Times New Roman" w:eastAsia="仿宋_GB2312" w:hAnsi="Times New Roman" w:hint="eastAsia"/>
          <w:kern w:val="0"/>
          <w:sz w:val="32"/>
          <w:szCs w:val="32"/>
        </w:rPr>
        <w:t>万元，比</w:t>
      </w:r>
      <w:r>
        <w:rPr>
          <w:rFonts w:ascii="Times New Roman" w:eastAsia="仿宋_GB2312" w:hAnsi="Times New Roman" w:hint="eastAsia"/>
          <w:kern w:val="0"/>
          <w:sz w:val="32"/>
          <w:szCs w:val="32"/>
        </w:rPr>
        <w:t>2020</w:t>
      </w:r>
      <w:r>
        <w:rPr>
          <w:rFonts w:ascii="Times New Roman" w:eastAsia="仿宋_GB2312" w:hAnsi="Times New Roman" w:hint="eastAsia"/>
          <w:kern w:val="0"/>
          <w:sz w:val="32"/>
          <w:szCs w:val="32"/>
        </w:rPr>
        <w:t>年减少</w:t>
      </w:r>
      <w:r>
        <w:rPr>
          <w:rFonts w:ascii="Times New Roman" w:eastAsia="仿宋_GB2312" w:hAnsi="Times New Roman" w:hint="eastAsia"/>
          <w:kern w:val="0"/>
          <w:sz w:val="32"/>
          <w:szCs w:val="32"/>
        </w:rPr>
        <w:t>33.29</w:t>
      </w:r>
      <w:r>
        <w:rPr>
          <w:rFonts w:ascii="Times New Roman" w:eastAsia="仿宋_GB2312" w:hAnsi="Times New Roman" w:hint="eastAsia"/>
          <w:kern w:val="0"/>
          <w:sz w:val="32"/>
          <w:szCs w:val="32"/>
        </w:rPr>
        <w:t>万元，减少</w:t>
      </w:r>
      <w:r>
        <w:rPr>
          <w:rFonts w:ascii="Times New Roman" w:eastAsia="仿宋_GB2312" w:hAnsi="Times New Roman" w:hint="eastAsia"/>
          <w:kern w:val="0"/>
          <w:sz w:val="32"/>
          <w:szCs w:val="32"/>
        </w:rPr>
        <w:t>36.74%</w:t>
      </w:r>
      <w:r>
        <w:rPr>
          <w:rFonts w:ascii="Times New Roman" w:eastAsia="仿宋_GB2312" w:hAnsi="Times New Roman" w:hint="eastAsia"/>
          <w:kern w:val="0"/>
          <w:sz w:val="32"/>
          <w:szCs w:val="32"/>
        </w:rPr>
        <w:t>，主要是由于根据</w:t>
      </w:r>
      <w:r>
        <w:rPr>
          <w:rFonts w:ascii="Times New Roman" w:eastAsia="仿宋_GB2312" w:hAnsi="Times New Roman" w:hint="eastAsia"/>
          <w:kern w:val="0"/>
          <w:sz w:val="32"/>
          <w:szCs w:val="32"/>
        </w:rPr>
        <w:t>2021</w:t>
      </w:r>
      <w:r>
        <w:rPr>
          <w:rFonts w:ascii="Times New Roman" w:eastAsia="仿宋_GB2312" w:hAnsi="Times New Roman" w:hint="eastAsia"/>
          <w:kern w:val="0"/>
          <w:sz w:val="32"/>
          <w:szCs w:val="32"/>
        </w:rPr>
        <w:t>年县财政要求压缩公用经费。</w:t>
      </w:r>
    </w:p>
    <w:p w:rsidR="00CD3C1E" w:rsidRDefault="00880C44">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w:t>
      </w:r>
      <w:r>
        <w:rPr>
          <w:rFonts w:ascii="Times New Roman" w:eastAsia="仿宋_GB2312" w:hAnsi="Times New Roman" w:hint="eastAsia"/>
          <w:b/>
          <w:kern w:val="0"/>
          <w:sz w:val="32"/>
          <w:szCs w:val="32"/>
        </w:rPr>
        <w:t>三</w:t>
      </w:r>
      <w:r>
        <w:rPr>
          <w:rFonts w:ascii="Times New Roman" w:eastAsia="仿宋_GB2312" w:hAnsi="Times New Roman"/>
          <w:b/>
          <w:kern w:val="0"/>
          <w:sz w:val="32"/>
          <w:szCs w:val="32"/>
        </w:rPr>
        <w:t>）政府采购情况。</w:t>
      </w:r>
    </w:p>
    <w:p w:rsidR="00CD3C1E" w:rsidRDefault="00880C44">
      <w:pPr>
        <w:spacing w:line="560" w:lineRule="exact"/>
        <w:ind w:firstLineChars="200" w:firstLine="640"/>
        <w:rPr>
          <w:rFonts w:ascii="楷体" w:eastAsia="楷体" w:hAnsi="楷体" w:cs="仿宋_GB2312"/>
          <w:kern w:val="0"/>
          <w:sz w:val="32"/>
          <w:szCs w:val="32"/>
        </w:rPr>
      </w:pPr>
      <w:r>
        <w:rPr>
          <w:rFonts w:ascii="Times New Roman" w:eastAsia="仿宋_GB2312" w:hAnsi="Times New Roman"/>
          <w:kern w:val="0"/>
          <w:sz w:val="32"/>
          <w:szCs w:val="32"/>
        </w:rPr>
        <w:t>2021</w:t>
      </w:r>
      <w:r>
        <w:rPr>
          <w:rFonts w:ascii="Times New Roman" w:eastAsia="仿宋_GB2312" w:hAnsi="Times New Roman"/>
          <w:kern w:val="0"/>
          <w:sz w:val="32"/>
          <w:szCs w:val="32"/>
        </w:rPr>
        <w:t>年</w:t>
      </w:r>
      <w:r>
        <w:rPr>
          <w:rFonts w:ascii="Times New Roman" w:eastAsia="仿宋_GB2312" w:hAnsi="Times New Roman"/>
          <w:sz w:val="32"/>
          <w:szCs w:val="32"/>
        </w:rPr>
        <w:t>肥东县庐州卫生科技学校</w:t>
      </w:r>
      <w:r>
        <w:rPr>
          <w:rFonts w:ascii="Times New Roman" w:eastAsia="仿宋_GB2312" w:hAnsi="Times New Roman"/>
          <w:kern w:val="0"/>
          <w:sz w:val="32"/>
          <w:szCs w:val="32"/>
        </w:rPr>
        <w:t>政府采购预算总额</w:t>
      </w:r>
      <w:r>
        <w:rPr>
          <w:rFonts w:ascii="Times New Roman" w:eastAsia="仿宋_GB2312" w:hAnsi="Times New Roman" w:hint="eastAsia"/>
          <w:sz w:val="32"/>
          <w:szCs w:val="32"/>
        </w:rPr>
        <w:t>17.10</w:t>
      </w:r>
      <w:r>
        <w:rPr>
          <w:rFonts w:ascii="Times New Roman" w:eastAsia="仿宋_GB2312" w:hAnsi="Times New Roman"/>
          <w:kern w:val="0"/>
          <w:sz w:val="32"/>
          <w:szCs w:val="32"/>
        </w:rPr>
        <w:t>万元，</w:t>
      </w:r>
      <w:r>
        <w:rPr>
          <w:rFonts w:ascii="Times New Roman" w:eastAsia="仿宋_GB2312" w:hAnsi="Times New Roman" w:hint="eastAsia"/>
          <w:sz w:val="32"/>
          <w:szCs w:val="32"/>
        </w:rPr>
        <w:t>其中：政府采购货物预算</w:t>
      </w:r>
      <w:r>
        <w:rPr>
          <w:rFonts w:ascii="Times New Roman" w:eastAsia="仿宋_GB2312" w:hAnsi="Times New Roman" w:hint="eastAsia"/>
          <w:sz w:val="32"/>
          <w:szCs w:val="32"/>
        </w:rPr>
        <w:t>17.10</w:t>
      </w:r>
      <w:r>
        <w:rPr>
          <w:rFonts w:ascii="Times New Roman" w:eastAsia="仿宋_GB2312" w:hAnsi="Times New Roman" w:hint="eastAsia"/>
          <w:sz w:val="32"/>
          <w:szCs w:val="32"/>
        </w:rPr>
        <w:t>万元、政府采购工程预算</w:t>
      </w:r>
      <w:r>
        <w:rPr>
          <w:rFonts w:ascii="Times New Roman" w:eastAsia="仿宋_GB2312" w:hAnsi="Times New Roman" w:hint="eastAsia"/>
          <w:sz w:val="32"/>
          <w:szCs w:val="32"/>
        </w:rPr>
        <w:t>0</w:t>
      </w:r>
      <w:r>
        <w:rPr>
          <w:rFonts w:ascii="Times New Roman" w:eastAsia="仿宋_GB2312" w:hAnsi="Times New Roman" w:hint="eastAsia"/>
          <w:sz w:val="32"/>
          <w:szCs w:val="32"/>
        </w:rPr>
        <w:t>万元、政府采购服务预算</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p>
    <w:p w:rsidR="00CD3C1E" w:rsidRDefault="00880C44">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lastRenderedPageBreak/>
        <w:t>（</w:t>
      </w:r>
      <w:r>
        <w:rPr>
          <w:rFonts w:ascii="Times New Roman" w:eastAsia="仿宋_GB2312" w:hAnsi="Times New Roman" w:hint="eastAsia"/>
          <w:b/>
          <w:kern w:val="0"/>
          <w:sz w:val="32"/>
          <w:szCs w:val="32"/>
        </w:rPr>
        <w:t>四</w:t>
      </w:r>
      <w:r>
        <w:rPr>
          <w:rFonts w:ascii="Times New Roman" w:eastAsia="仿宋_GB2312" w:hAnsi="Times New Roman"/>
          <w:b/>
          <w:kern w:val="0"/>
          <w:sz w:val="32"/>
          <w:szCs w:val="32"/>
        </w:rPr>
        <w:t>）国有资产占有使用情况。</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截至</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日，肥东县庐州卫生科技学校固定资产总金额</w:t>
      </w:r>
      <w:r>
        <w:rPr>
          <w:rFonts w:ascii="Times New Roman" w:eastAsia="仿宋_GB2312" w:hAnsi="Times New Roman" w:hint="eastAsia"/>
          <w:sz w:val="32"/>
          <w:szCs w:val="32"/>
        </w:rPr>
        <w:t>6837.69</w:t>
      </w:r>
      <w:r>
        <w:rPr>
          <w:rFonts w:ascii="Times New Roman" w:eastAsia="仿宋_GB2312" w:hAnsi="Times New Roman"/>
          <w:sz w:val="32"/>
          <w:szCs w:val="32"/>
        </w:rPr>
        <w:t>万元，较上年增加</w:t>
      </w:r>
      <w:r>
        <w:rPr>
          <w:rFonts w:ascii="Times New Roman" w:eastAsia="仿宋_GB2312" w:hAnsi="Times New Roman" w:hint="eastAsia"/>
          <w:sz w:val="32"/>
          <w:szCs w:val="32"/>
        </w:rPr>
        <w:t>42.53</w:t>
      </w:r>
      <w:r>
        <w:rPr>
          <w:rFonts w:ascii="Times New Roman" w:eastAsia="仿宋_GB2312" w:hAnsi="Times New Roman"/>
          <w:sz w:val="32"/>
          <w:szCs w:val="32"/>
        </w:rPr>
        <w:t>万元，其中，土地、房屋及构筑物</w:t>
      </w:r>
      <w:r>
        <w:rPr>
          <w:rFonts w:ascii="Times New Roman" w:eastAsia="仿宋_GB2312" w:hAnsi="Times New Roman" w:hint="eastAsia"/>
          <w:sz w:val="32"/>
          <w:szCs w:val="32"/>
        </w:rPr>
        <w:t>4889.06</w:t>
      </w:r>
      <w:r>
        <w:rPr>
          <w:rFonts w:ascii="Times New Roman" w:eastAsia="仿宋_GB2312" w:hAnsi="Times New Roman"/>
          <w:sz w:val="32"/>
          <w:szCs w:val="32"/>
        </w:rPr>
        <w:t>万元、通用设备</w:t>
      </w:r>
      <w:r>
        <w:rPr>
          <w:rFonts w:ascii="Times New Roman" w:eastAsia="仿宋_GB2312" w:hAnsi="Times New Roman" w:hint="eastAsia"/>
          <w:sz w:val="32"/>
          <w:szCs w:val="32"/>
        </w:rPr>
        <w:t>752.30</w:t>
      </w:r>
      <w:r>
        <w:rPr>
          <w:rFonts w:ascii="Times New Roman" w:eastAsia="仿宋_GB2312" w:hAnsi="Times New Roman"/>
          <w:sz w:val="32"/>
          <w:szCs w:val="32"/>
        </w:rPr>
        <w:t>万元、专用设备</w:t>
      </w:r>
      <w:r>
        <w:rPr>
          <w:rFonts w:ascii="Times New Roman" w:eastAsia="仿宋_GB2312" w:hAnsi="Times New Roman" w:hint="eastAsia"/>
          <w:sz w:val="32"/>
          <w:szCs w:val="32"/>
        </w:rPr>
        <w:t>400.26</w:t>
      </w:r>
      <w:r>
        <w:rPr>
          <w:rFonts w:ascii="Times New Roman" w:eastAsia="仿宋_GB2312" w:hAnsi="Times New Roman"/>
          <w:sz w:val="32"/>
          <w:szCs w:val="32"/>
        </w:rPr>
        <w:t>万元、其他资产</w:t>
      </w:r>
      <w:r>
        <w:rPr>
          <w:rFonts w:ascii="Times New Roman" w:eastAsia="仿宋_GB2312" w:hAnsi="Times New Roman" w:hint="eastAsia"/>
          <w:sz w:val="32"/>
          <w:szCs w:val="32"/>
        </w:rPr>
        <w:t>796.07</w:t>
      </w:r>
      <w:r>
        <w:rPr>
          <w:rFonts w:ascii="Times New Roman" w:eastAsia="仿宋_GB2312" w:hAnsi="Times New Roman"/>
          <w:sz w:val="32"/>
          <w:szCs w:val="32"/>
        </w:rPr>
        <w:t>万元。</w:t>
      </w:r>
    </w:p>
    <w:p w:rsidR="00CD3C1E" w:rsidRDefault="00880C44">
      <w:pPr>
        <w:spacing w:line="560"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单位</w:t>
      </w:r>
      <w:r>
        <w:rPr>
          <w:rFonts w:ascii="Times New Roman" w:eastAsia="仿宋_GB2312" w:hAnsi="Times New Roman"/>
          <w:sz w:val="32"/>
          <w:szCs w:val="32"/>
        </w:rPr>
        <w:t>车改后保留车辆</w:t>
      </w:r>
      <w:r>
        <w:rPr>
          <w:rFonts w:ascii="Times New Roman" w:eastAsia="仿宋_GB2312" w:hAnsi="Times New Roman" w:hint="eastAsia"/>
          <w:sz w:val="32"/>
          <w:szCs w:val="32"/>
        </w:rPr>
        <w:t>2</w:t>
      </w:r>
      <w:r>
        <w:rPr>
          <w:rFonts w:ascii="Times New Roman" w:eastAsia="仿宋_GB2312" w:hAnsi="Times New Roman"/>
          <w:sz w:val="32"/>
          <w:szCs w:val="32"/>
        </w:rPr>
        <w:t>辆，</w:t>
      </w:r>
      <w:r>
        <w:rPr>
          <w:rFonts w:ascii="Times New Roman" w:eastAsia="仿宋_GB2312" w:hAnsi="Times New Roman" w:hint="eastAsia"/>
          <w:sz w:val="32"/>
          <w:szCs w:val="32"/>
        </w:rPr>
        <w:t>全部为</w:t>
      </w:r>
      <w:r>
        <w:rPr>
          <w:rFonts w:ascii="Times New Roman" w:eastAsia="仿宋_GB2312" w:hAnsi="Times New Roman" w:hint="eastAsia"/>
          <w:color w:val="000000" w:themeColor="text1"/>
          <w:sz w:val="32"/>
          <w:szCs w:val="32"/>
        </w:rPr>
        <w:t>其他按照规定配备的公务用车</w:t>
      </w:r>
      <w:r>
        <w:rPr>
          <w:rFonts w:ascii="仿宋" w:eastAsia="仿宋" w:hAnsi="仿宋" w:hint="eastAsia"/>
          <w:kern w:val="0"/>
          <w:sz w:val="32"/>
          <w:szCs w:val="32"/>
        </w:rPr>
        <w:t>2</w:t>
      </w:r>
      <w:r>
        <w:rPr>
          <w:rFonts w:ascii="Times New Roman" w:eastAsia="仿宋_GB2312" w:hAnsi="Times New Roman" w:hint="eastAsia"/>
          <w:color w:val="000000" w:themeColor="text1"/>
          <w:sz w:val="32"/>
          <w:szCs w:val="32"/>
        </w:rPr>
        <w:t>辆</w:t>
      </w:r>
      <w:r>
        <w:rPr>
          <w:rFonts w:ascii="Times New Roman" w:eastAsia="仿宋_GB2312" w:hAnsi="Times New Roman" w:hint="eastAsia"/>
          <w:sz w:val="32"/>
          <w:szCs w:val="32"/>
        </w:rPr>
        <w:t>。</w:t>
      </w:r>
    </w:p>
    <w:p w:rsidR="00CD3C1E" w:rsidRDefault="00880C4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单位价值</w:t>
      </w:r>
      <w:r>
        <w:rPr>
          <w:rFonts w:ascii="Times New Roman" w:eastAsia="仿宋_GB2312" w:hAnsi="Times New Roman"/>
          <w:kern w:val="0"/>
          <w:sz w:val="32"/>
          <w:szCs w:val="32"/>
        </w:rPr>
        <w:t>50</w:t>
      </w:r>
      <w:r>
        <w:rPr>
          <w:rFonts w:ascii="Times New Roman" w:eastAsia="仿宋_GB2312" w:hAnsi="Times New Roman" w:hint="eastAsia"/>
          <w:kern w:val="0"/>
          <w:sz w:val="32"/>
          <w:szCs w:val="32"/>
        </w:rPr>
        <w:t>万元以上的通用设备有</w:t>
      </w:r>
      <w:r>
        <w:rPr>
          <w:rFonts w:ascii="Times New Roman" w:eastAsia="仿宋_GB2312" w:hAnsi="Times New Roman" w:hint="eastAsia"/>
          <w:kern w:val="0"/>
          <w:sz w:val="32"/>
          <w:szCs w:val="32"/>
        </w:rPr>
        <w:t>0</w:t>
      </w:r>
      <w:r>
        <w:rPr>
          <w:rFonts w:ascii="Times New Roman" w:eastAsia="仿宋_GB2312" w:hAnsi="Times New Roman" w:hint="eastAsia"/>
          <w:kern w:val="0"/>
          <w:sz w:val="32"/>
          <w:szCs w:val="32"/>
        </w:rPr>
        <w:t>台，单位价值</w:t>
      </w:r>
      <w:r>
        <w:rPr>
          <w:rFonts w:ascii="Times New Roman" w:eastAsia="仿宋_GB2312" w:hAnsi="Times New Roman"/>
          <w:kern w:val="0"/>
          <w:sz w:val="32"/>
          <w:szCs w:val="32"/>
        </w:rPr>
        <w:t>100</w:t>
      </w:r>
      <w:r>
        <w:rPr>
          <w:rFonts w:ascii="Times New Roman" w:eastAsia="仿宋_GB2312" w:hAnsi="Times New Roman" w:hint="eastAsia"/>
          <w:kern w:val="0"/>
          <w:sz w:val="32"/>
          <w:szCs w:val="32"/>
        </w:rPr>
        <w:t>万元以上的专用设备有</w:t>
      </w:r>
      <w:r>
        <w:rPr>
          <w:rFonts w:ascii="Times New Roman" w:eastAsia="仿宋_GB2312" w:hAnsi="Times New Roman" w:hint="eastAsia"/>
          <w:kern w:val="0"/>
          <w:sz w:val="32"/>
          <w:szCs w:val="32"/>
        </w:rPr>
        <w:t>0</w:t>
      </w:r>
      <w:r>
        <w:rPr>
          <w:rFonts w:ascii="Times New Roman" w:eastAsia="仿宋_GB2312" w:hAnsi="Times New Roman" w:hint="eastAsia"/>
          <w:kern w:val="0"/>
          <w:sz w:val="32"/>
          <w:szCs w:val="32"/>
        </w:rPr>
        <w:t>台</w:t>
      </w:r>
      <w:r>
        <w:rPr>
          <w:rFonts w:ascii="Times New Roman" w:eastAsia="仿宋_GB2312" w:hAnsi="Times New Roman"/>
          <w:kern w:val="0"/>
          <w:sz w:val="32"/>
          <w:szCs w:val="32"/>
        </w:rPr>
        <w:t>。</w:t>
      </w:r>
      <w:r>
        <w:rPr>
          <w:rFonts w:ascii="Times New Roman" w:eastAsia="仿宋_GB2312" w:hAnsi="Times New Roman"/>
          <w:kern w:val="0"/>
          <w:sz w:val="32"/>
          <w:szCs w:val="32"/>
        </w:rPr>
        <w:t xml:space="preserve"> </w:t>
      </w:r>
    </w:p>
    <w:p w:rsidR="00CD3C1E" w:rsidRDefault="00880C44">
      <w:pPr>
        <w:spacing w:line="560" w:lineRule="exact"/>
        <w:ind w:firstLineChars="200" w:firstLine="640"/>
        <w:rPr>
          <w:rFonts w:ascii="Times New Roman" w:eastAsia="楷体_GB2312" w:hAnsi="Times New Roman"/>
          <w:sz w:val="32"/>
          <w:szCs w:val="32"/>
        </w:rPr>
      </w:pPr>
      <w:r>
        <w:rPr>
          <w:rFonts w:ascii="Times New Roman" w:eastAsia="仿宋_GB2312" w:hAnsi="Times New Roman"/>
          <w:kern w:val="0"/>
          <w:sz w:val="32"/>
          <w:szCs w:val="32"/>
        </w:rPr>
        <w:t>2021</w:t>
      </w:r>
      <w:r>
        <w:rPr>
          <w:rFonts w:ascii="Times New Roman" w:eastAsia="仿宋_GB2312" w:hAnsi="Times New Roman" w:hint="eastAsia"/>
          <w:kern w:val="0"/>
          <w:sz w:val="32"/>
          <w:szCs w:val="32"/>
        </w:rPr>
        <w:t>年单位预算安排购置车辆</w:t>
      </w:r>
      <w:r>
        <w:rPr>
          <w:rFonts w:ascii="Times New Roman" w:eastAsia="仿宋_GB2312" w:hAnsi="Times New Roman" w:hint="eastAsia"/>
          <w:kern w:val="0"/>
          <w:sz w:val="32"/>
          <w:szCs w:val="32"/>
        </w:rPr>
        <w:t>0</w:t>
      </w:r>
      <w:r>
        <w:rPr>
          <w:rFonts w:ascii="Times New Roman" w:eastAsia="仿宋_GB2312" w:hAnsi="Times New Roman" w:hint="eastAsia"/>
          <w:kern w:val="0"/>
          <w:sz w:val="32"/>
          <w:szCs w:val="32"/>
        </w:rPr>
        <w:t>辆，购置费</w:t>
      </w:r>
      <w:r>
        <w:rPr>
          <w:rFonts w:ascii="Times New Roman" w:eastAsia="仿宋_GB2312" w:hAnsi="Times New Roman" w:hint="eastAsia"/>
          <w:kern w:val="0"/>
          <w:sz w:val="32"/>
          <w:szCs w:val="32"/>
        </w:rPr>
        <w:t>0</w:t>
      </w:r>
      <w:r>
        <w:rPr>
          <w:rFonts w:ascii="Times New Roman" w:eastAsia="仿宋_GB2312" w:hAnsi="Times New Roman" w:hint="eastAsia"/>
          <w:kern w:val="0"/>
          <w:sz w:val="32"/>
          <w:szCs w:val="32"/>
        </w:rPr>
        <w:t>万元</w:t>
      </w:r>
      <w:r>
        <w:rPr>
          <w:rFonts w:ascii="Times New Roman" w:eastAsia="楷体_GB2312" w:hAnsi="Times New Roman" w:hint="eastAsia"/>
          <w:sz w:val="32"/>
          <w:szCs w:val="32"/>
        </w:rPr>
        <w:t>。</w:t>
      </w:r>
    </w:p>
    <w:p w:rsidR="00CD3C1E" w:rsidRDefault="00880C4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2021</w:t>
      </w:r>
      <w:r>
        <w:rPr>
          <w:rFonts w:ascii="Times New Roman" w:eastAsia="仿宋_GB2312" w:hAnsi="Times New Roman" w:hint="eastAsia"/>
          <w:kern w:val="0"/>
          <w:sz w:val="32"/>
          <w:szCs w:val="32"/>
        </w:rPr>
        <w:t>年单位预算安排购置单位价值</w:t>
      </w:r>
      <w:r>
        <w:rPr>
          <w:rFonts w:ascii="Times New Roman" w:eastAsia="仿宋_GB2312" w:hAnsi="Times New Roman"/>
          <w:kern w:val="0"/>
          <w:sz w:val="32"/>
          <w:szCs w:val="32"/>
        </w:rPr>
        <w:t>50</w:t>
      </w:r>
      <w:r>
        <w:rPr>
          <w:rFonts w:ascii="Times New Roman" w:eastAsia="仿宋_GB2312" w:hAnsi="Times New Roman" w:hint="eastAsia"/>
          <w:kern w:val="0"/>
          <w:sz w:val="32"/>
          <w:szCs w:val="32"/>
        </w:rPr>
        <w:t>万元以上的通用设备</w:t>
      </w:r>
      <w:r w:rsidR="00F76A20">
        <w:rPr>
          <w:rFonts w:ascii="Times New Roman" w:eastAsia="仿宋_GB2312" w:hAnsi="Times New Roman" w:hint="eastAsia"/>
          <w:kern w:val="0"/>
          <w:sz w:val="32"/>
          <w:szCs w:val="32"/>
        </w:rPr>
        <w:t>数量</w:t>
      </w:r>
      <w:r w:rsidR="00F76A20">
        <w:rPr>
          <w:rFonts w:ascii="Times New Roman" w:eastAsia="仿宋_GB2312" w:hAnsi="Times New Roman" w:hint="eastAsia"/>
          <w:kern w:val="0"/>
          <w:sz w:val="32"/>
          <w:szCs w:val="32"/>
        </w:rPr>
        <w:t>0</w:t>
      </w:r>
      <w:r w:rsidR="00F76A20">
        <w:rPr>
          <w:rFonts w:ascii="Times New Roman" w:eastAsia="仿宋_GB2312" w:hAnsi="Times New Roman" w:hint="eastAsia"/>
          <w:kern w:val="0"/>
          <w:sz w:val="32"/>
          <w:szCs w:val="32"/>
        </w:rPr>
        <w:t>台，购置费为</w:t>
      </w:r>
      <w:r w:rsidR="00F76A20">
        <w:rPr>
          <w:rFonts w:ascii="Times New Roman" w:eastAsia="仿宋_GB2312" w:hAnsi="Times New Roman" w:hint="eastAsia"/>
          <w:kern w:val="0"/>
          <w:sz w:val="32"/>
          <w:szCs w:val="32"/>
        </w:rPr>
        <w:t>0</w:t>
      </w:r>
      <w:r w:rsidR="00F76A20">
        <w:rPr>
          <w:rFonts w:ascii="Times New Roman" w:eastAsia="仿宋_GB2312" w:hAnsi="Times New Roman" w:hint="eastAsia"/>
          <w:kern w:val="0"/>
          <w:sz w:val="32"/>
          <w:szCs w:val="32"/>
        </w:rPr>
        <w:t>万元。安排购置</w:t>
      </w:r>
      <w:r>
        <w:rPr>
          <w:rFonts w:ascii="Times New Roman" w:eastAsia="仿宋_GB2312" w:hAnsi="Times New Roman" w:hint="eastAsia"/>
          <w:kern w:val="0"/>
          <w:sz w:val="32"/>
          <w:szCs w:val="32"/>
        </w:rPr>
        <w:t>单位价值</w:t>
      </w:r>
      <w:r>
        <w:rPr>
          <w:rFonts w:ascii="Times New Roman" w:eastAsia="仿宋_GB2312" w:hAnsi="Times New Roman"/>
          <w:kern w:val="0"/>
          <w:sz w:val="32"/>
          <w:szCs w:val="32"/>
        </w:rPr>
        <w:t>100</w:t>
      </w:r>
      <w:r>
        <w:rPr>
          <w:rFonts w:ascii="Times New Roman" w:eastAsia="仿宋_GB2312" w:hAnsi="Times New Roman" w:hint="eastAsia"/>
          <w:kern w:val="0"/>
          <w:sz w:val="32"/>
          <w:szCs w:val="32"/>
        </w:rPr>
        <w:t>万元以上的专用设备数量为</w:t>
      </w:r>
      <w:r>
        <w:rPr>
          <w:rFonts w:ascii="Times New Roman" w:eastAsia="仿宋_GB2312" w:hAnsi="Times New Roman" w:hint="eastAsia"/>
          <w:kern w:val="0"/>
          <w:sz w:val="32"/>
          <w:szCs w:val="32"/>
        </w:rPr>
        <w:t>0</w:t>
      </w:r>
      <w:r w:rsidR="00F76A20">
        <w:rPr>
          <w:rFonts w:ascii="Times New Roman" w:eastAsia="仿宋_GB2312" w:hAnsi="Times New Roman" w:hint="eastAsia"/>
          <w:kern w:val="0"/>
          <w:sz w:val="32"/>
          <w:szCs w:val="32"/>
        </w:rPr>
        <w:t>台</w:t>
      </w:r>
      <w:r>
        <w:rPr>
          <w:rFonts w:ascii="Times New Roman" w:eastAsia="仿宋_GB2312" w:hAnsi="Times New Roman" w:hint="eastAsia"/>
          <w:kern w:val="0"/>
          <w:sz w:val="32"/>
          <w:szCs w:val="32"/>
        </w:rPr>
        <w:t>，及购置费为</w:t>
      </w:r>
      <w:r>
        <w:rPr>
          <w:rFonts w:ascii="Times New Roman" w:eastAsia="仿宋_GB2312" w:hAnsi="Times New Roman" w:hint="eastAsia"/>
          <w:kern w:val="0"/>
          <w:sz w:val="32"/>
          <w:szCs w:val="32"/>
        </w:rPr>
        <w:t>0</w:t>
      </w:r>
      <w:r w:rsidR="00F76A20">
        <w:rPr>
          <w:rFonts w:ascii="Times New Roman" w:eastAsia="仿宋_GB2312" w:hAnsi="Times New Roman" w:hint="eastAsia"/>
          <w:kern w:val="0"/>
          <w:sz w:val="32"/>
          <w:szCs w:val="32"/>
        </w:rPr>
        <w:t>万元</w:t>
      </w:r>
      <w:r>
        <w:rPr>
          <w:rFonts w:ascii="Times New Roman" w:eastAsia="仿宋_GB2312" w:hAnsi="Times New Roman" w:hint="eastAsia"/>
          <w:kern w:val="0"/>
          <w:sz w:val="32"/>
          <w:szCs w:val="32"/>
        </w:rPr>
        <w:t>。</w:t>
      </w:r>
    </w:p>
    <w:p w:rsidR="00CD3C1E" w:rsidRDefault="00880C44">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w:t>
      </w:r>
      <w:r>
        <w:rPr>
          <w:rFonts w:ascii="Times New Roman" w:eastAsia="仿宋_GB2312" w:hAnsi="Times New Roman" w:hint="eastAsia"/>
          <w:b/>
          <w:kern w:val="0"/>
          <w:sz w:val="32"/>
          <w:szCs w:val="32"/>
        </w:rPr>
        <w:t>五</w:t>
      </w:r>
      <w:r>
        <w:rPr>
          <w:rFonts w:ascii="Times New Roman" w:eastAsia="仿宋_GB2312" w:hAnsi="Times New Roman"/>
          <w:b/>
          <w:kern w:val="0"/>
          <w:sz w:val="32"/>
          <w:szCs w:val="32"/>
        </w:rPr>
        <w:t>）</w:t>
      </w:r>
      <w:r>
        <w:rPr>
          <w:rFonts w:ascii="Times New Roman" w:eastAsia="仿宋_GB2312" w:hAnsi="Times New Roman" w:hint="eastAsia"/>
          <w:b/>
          <w:kern w:val="0"/>
          <w:sz w:val="32"/>
          <w:szCs w:val="32"/>
        </w:rPr>
        <w:t>政府投资公益性</w:t>
      </w:r>
      <w:r>
        <w:rPr>
          <w:rFonts w:ascii="Times New Roman" w:eastAsia="仿宋_GB2312" w:hAnsi="Times New Roman"/>
          <w:b/>
          <w:kern w:val="0"/>
          <w:sz w:val="32"/>
          <w:szCs w:val="32"/>
        </w:rPr>
        <w:t>信息化项目情况。</w:t>
      </w:r>
    </w:p>
    <w:p w:rsidR="00CD3C1E" w:rsidRDefault="00880C4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2021</w:t>
      </w:r>
      <w:r>
        <w:rPr>
          <w:rFonts w:ascii="Times New Roman" w:eastAsia="仿宋_GB2312" w:hAnsi="Times New Roman" w:hint="eastAsia"/>
          <w:kern w:val="0"/>
          <w:sz w:val="32"/>
          <w:szCs w:val="32"/>
        </w:rPr>
        <w:t>年肥东县庐州卫生科技学校预算安排单项</w:t>
      </w:r>
      <w:r>
        <w:rPr>
          <w:rFonts w:ascii="Times New Roman" w:eastAsia="仿宋_GB2312" w:hAnsi="Times New Roman"/>
          <w:kern w:val="0"/>
          <w:sz w:val="32"/>
          <w:szCs w:val="32"/>
        </w:rPr>
        <w:t>100</w:t>
      </w:r>
      <w:r>
        <w:rPr>
          <w:rFonts w:ascii="Times New Roman" w:eastAsia="仿宋_GB2312" w:hAnsi="Times New Roman" w:hint="eastAsia"/>
          <w:kern w:val="0"/>
          <w:sz w:val="32"/>
          <w:szCs w:val="32"/>
        </w:rPr>
        <w:t>万元以上的政府投资公益性信息化项目</w:t>
      </w:r>
      <w:r>
        <w:rPr>
          <w:rFonts w:ascii="Times New Roman" w:eastAsia="仿宋_GB2312" w:hAnsi="Times New Roman" w:hint="eastAsia"/>
          <w:kern w:val="0"/>
          <w:sz w:val="32"/>
          <w:szCs w:val="32"/>
        </w:rPr>
        <w:t>0</w:t>
      </w:r>
      <w:r>
        <w:rPr>
          <w:rFonts w:ascii="Times New Roman" w:eastAsia="仿宋_GB2312" w:hAnsi="Times New Roman" w:hint="eastAsia"/>
          <w:kern w:val="0"/>
          <w:sz w:val="32"/>
          <w:szCs w:val="32"/>
        </w:rPr>
        <w:t>个，预算资金</w:t>
      </w:r>
      <w:r>
        <w:rPr>
          <w:rFonts w:ascii="Times New Roman" w:eastAsia="仿宋_GB2312" w:hAnsi="Times New Roman" w:hint="eastAsia"/>
          <w:kern w:val="0"/>
          <w:sz w:val="32"/>
          <w:szCs w:val="32"/>
        </w:rPr>
        <w:t>0</w:t>
      </w:r>
      <w:r>
        <w:rPr>
          <w:rFonts w:ascii="Times New Roman" w:eastAsia="仿宋_GB2312" w:hAnsi="Times New Roman" w:hint="eastAsia"/>
          <w:kern w:val="0"/>
          <w:sz w:val="32"/>
          <w:szCs w:val="32"/>
        </w:rPr>
        <w:t>万元</w:t>
      </w:r>
      <w:r>
        <w:rPr>
          <w:rFonts w:ascii="Times New Roman" w:eastAsia="仿宋_GB2312" w:hAnsi="Times New Roman" w:hint="eastAsia"/>
          <w:kern w:val="0"/>
          <w:sz w:val="32"/>
          <w:szCs w:val="32"/>
        </w:rPr>
        <w:t>.</w:t>
      </w:r>
    </w:p>
    <w:p w:rsidR="00CD3C1E" w:rsidRDefault="00880C44">
      <w:pPr>
        <w:spacing w:line="560" w:lineRule="exact"/>
        <w:jc w:val="center"/>
        <w:rPr>
          <w:rFonts w:ascii="Times New Roman" w:eastAsia="黑体" w:hAnsi="Times New Roman"/>
          <w:sz w:val="36"/>
          <w:szCs w:val="36"/>
        </w:rPr>
      </w:pPr>
      <w:r>
        <w:rPr>
          <w:rFonts w:ascii="Times New Roman" w:eastAsia="黑体" w:hAnsi="Times New Roman"/>
          <w:sz w:val="36"/>
          <w:szCs w:val="36"/>
        </w:rPr>
        <w:t>第四部分</w:t>
      </w:r>
      <w:r>
        <w:rPr>
          <w:rFonts w:ascii="Times New Roman" w:eastAsia="黑体" w:hAnsi="Times New Roman"/>
          <w:sz w:val="36"/>
          <w:szCs w:val="36"/>
        </w:rPr>
        <w:t xml:space="preserve"> </w:t>
      </w:r>
      <w:r>
        <w:rPr>
          <w:rFonts w:ascii="Times New Roman" w:eastAsia="黑体" w:hAnsi="Times New Roman" w:hint="eastAsia"/>
          <w:sz w:val="36"/>
          <w:szCs w:val="36"/>
        </w:rPr>
        <w:t>2021</w:t>
      </w:r>
      <w:r>
        <w:rPr>
          <w:rFonts w:ascii="Times New Roman" w:eastAsia="黑体" w:hAnsi="Times New Roman" w:hint="eastAsia"/>
          <w:sz w:val="36"/>
          <w:szCs w:val="36"/>
        </w:rPr>
        <w:t>年转移支付预算情况说明</w:t>
      </w:r>
    </w:p>
    <w:p w:rsidR="00CD3C1E" w:rsidRDefault="00880C44">
      <w:pPr>
        <w:spacing w:line="560"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2021</w:t>
      </w:r>
      <w:r>
        <w:rPr>
          <w:rFonts w:ascii="Times New Roman" w:eastAsia="仿宋_GB2312" w:hAnsi="Times New Roman" w:hint="eastAsia"/>
          <w:sz w:val="32"/>
          <w:szCs w:val="32"/>
        </w:rPr>
        <w:t>年</w:t>
      </w:r>
      <w:r>
        <w:rPr>
          <w:rFonts w:ascii="Times New Roman" w:eastAsia="仿宋_GB2312" w:hAnsi="Times New Roman"/>
          <w:kern w:val="0"/>
          <w:sz w:val="32"/>
          <w:szCs w:val="32"/>
        </w:rPr>
        <w:t>肥东县庐州卫生科技学校</w:t>
      </w:r>
      <w:r>
        <w:rPr>
          <w:rFonts w:ascii="Times New Roman" w:eastAsia="仿宋_GB2312" w:hAnsi="Times New Roman" w:hint="eastAsia"/>
          <w:sz w:val="32"/>
          <w:szCs w:val="32"/>
        </w:rPr>
        <w:t>无对下转移支付预算项目。</w:t>
      </w:r>
    </w:p>
    <w:p w:rsidR="00CD3C1E" w:rsidRDefault="00CD3C1E">
      <w:pPr>
        <w:spacing w:line="560" w:lineRule="exact"/>
        <w:rPr>
          <w:rFonts w:ascii="Times New Roman" w:eastAsia="楷体" w:hAnsi="Times New Roman"/>
          <w:kern w:val="0"/>
          <w:sz w:val="32"/>
          <w:szCs w:val="32"/>
        </w:rPr>
      </w:pPr>
    </w:p>
    <w:p w:rsidR="00CD3C1E" w:rsidRDefault="00880C44">
      <w:pPr>
        <w:spacing w:line="560" w:lineRule="exact"/>
        <w:jc w:val="center"/>
        <w:rPr>
          <w:rFonts w:ascii="Times New Roman" w:eastAsia="黑体" w:hAnsi="Times New Roman"/>
          <w:sz w:val="36"/>
          <w:szCs w:val="36"/>
        </w:rPr>
      </w:pPr>
      <w:r>
        <w:rPr>
          <w:rFonts w:ascii="Times New Roman" w:eastAsia="黑体" w:hAnsi="Times New Roman"/>
          <w:sz w:val="36"/>
          <w:szCs w:val="36"/>
        </w:rPr>
        <w:t>第</w:t>
      </w:r>
      <w:r>
        <w:rPr>
          <w:rFonts w:ascii="Times New Roman" w:eastAsia="黑体" w:hAnsi="Times New Roman" w:hint="eastAsia"/>
          <w:sz w:val="36"/>
          <w:szCs w:val="36"/>
        </w:rPr>
        <w:t>五</w:t>
      </w:r>
      <w:r>
        <w:rPr>
          <w:rFonts w:ascii="Times New Roman" w:eastAsia="黑体" w:hAnsi="Times New Roman"/>
          <w:sz w:val="36"/>
          <w:szCs w:val="36"/>
        </w:rPr>
        <w:t>部分</w:t>
      </w:r>
      <w:r>
        <w:rPr>
          <w:rFonts w:ascii="Times New Roman" w:eastAsia="黑体" w:hAnsi="Times New Roman"/>
          <w:sz w:val="36"/>
          <w:szCs w:val="36"/>
        </w:rPr>
        <w:t xml:space="preserve"> </w:t>
      </w:r>
      <w:r>
        <w:rPr>
          <w:rFonts w:ascii="Times New Roman" w:eastAsia="黑体" w:hAnsi="Times New Roman"/>
          <w:sz w:val="36"/>
          <w:szCs w:val="36"/>
        </w:rPr>
        <w:t>名词解释</w:t>
      </w:r>
    </w:p>
    <w:p w:rsidR="00CD3C1E" w:rsidRDefault="00880C44">
      <w:pPr>
        <w:adjustRightInd w:val="0"/>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一、财政拨款收入</w:t>
      </w:r>
      <w:r>
        <w:rPr>
          <w:rFonts w:ascii="Times New Roman" w:eastAsia="仿宋_GB2312" w:hAnsi="Times New Roman"/>
          <w:b/>
          <w:sz w:val="32"/>
          <w:szCs w:val="32"/>
        </w:rPr>
        <w:t>：</w:t>
      </w:r>
      <w:r>
        <w:rPr>
          <w:rFonts w:ascii="Times New Roman" w:eastAsia="仿宋_GB2312" w:hAnsi="Times New Roman"/>
          <w:sz w:val="32"/>
          <w:szCs w:val="32"/>
        </w:rPr>
        <w:t>指</w:t>
      </w:r>
      <w:r>
        <w:rPr>
          <w:rFonts w:ascii="Times New Roman" w:eastAsia="仿宋_GB2312" w:hAnsi="Times New Roman" w:hint="eastAsia"/>
          <w:sz w:val="32"/>
          <w:szCs w:val="32"/>
        </w:rPr>
        <w:t>县</w:t>
      </w:r>
      <w:r>
        <w:rPr>
          <w:rFonts w:ascii="Times New Roman" w:eastAsia="仿宋_GB2312" w:hAnsi="Times New Roman"/>
          <w:sz w:val="32"/>
          <w:szCs w:val="32"/>
        </w:rPr>
        <w:t>财政当年拨付的资金，主要包括一般公共预算拨款收入、政府性基金预算拨款收入、国有资本经营预算拨款收入。</w:t>
      </w:r>
    </w:p>
    <w:p w:rsidR="00CD3C1E" w:rsidRDefault="00880C44">
      <w:pPr>
        <w:pStyle w:val="a7"/>
        <w:widowControl w:val="0"/>
        <w:adjustRightInd w:val="0"/>
        <w:snapToGrid w:val="0"/>
        <w:spacing w:before="0" w:beforeAutospacing="0" w:after="0" w:afterAutospacing="0" w:line="560" w:lineRule="exact"/>
        <w:ind w:firstLineChars="196" w:firstLine="627"/>
        <w:rPr>
          <w:rFonts w:ascii="Times New Roman" w:eastAsia="仿宋_GB2312" w:hAnsi="Times New Roman" w:cs="Times New Roman"/>
          <w:kern w:val="2"/>
          <w:sz w:val="32"/>
          <w:szCs w:val="32"/>
        </w:rPr>
      </w:pPr>
      <w:r>
        <w:rPr>
          <w:rFonts w:ascii="Times New Roman" w:eastAsia="黑体" w:hAnsi="Times New Roman" w:cs="Times New Roman"/>
          <w:sz w:val="32"/>
          <w:szCs w:val="32"/>
        </w:rPr>
        <w:lastRenderedPageBreak/>
        <w:t>二、财政专户管理非税收入：</w:t>
      </w:r>
      <w:r>
        <w:rPr>
          <w:rFonts w:ascii="Times New Roman" w:eastAsia="仿宋_GB2312" w:hAnsi="Times New Roman" w:cs="Times New Roman"/>
          <w:kern w:val="2"/>
          <w:sz w:val="32"/>
          <w:szCs w:val="32"/>
        </w:rPr>
        <w:t>指按照非税收入管理相关规定，纳入财政专户管理的教育收费等。</w:t>
      </w:r>
    </w:p>
    <w:p w:rsidR="00CD3C1E" w:rsidRDefault="00880C44">
      <w:pPr>
        <w:pStyle w:val="a7"/>
        <w:widowControl w:val="0"/>
        <w:adjustRightInd w:val="0"/>
        <w:snapToGrid w:val="0"/>
        <w:spacing w:before="0" w:beforeAutospacing="0" w:after="0" w:afterAutospacing="0" w:line="560" w:lineRule="exact"/>
        <w:ind w:firstLineChars="196" w:firstLine="627"/>
        <w:rPr>
          <w:rFonts w:ascii="Times New Roman" w:eastAsia="仿宋_GB2312"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、基本支出</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指为保障机构正常运转、完成日常工作任务而发生的人员支出和公用支出。</w:t>
      </w:r>
    </w:p>
    <w:p w:rsidR="00CD3C1E" w:rsidRDefault="00880C44">
      <w:pPr>
        <w:pStyle w:val="a7"/>
        <w:widowControl w:val="0"/>
        <w:spacing w:before="0" w:beforeAutospacing="0" w:after="0" w:afterAutospacing="0" w:line="560" w:lineRule="exact"/>
        <w:ind w:firstLineChars="196" w:firstLine="627"/>
        <w:jc w:val="both"/>
        <w:rPr>
          <w:rFonts w:ascii="Times New Roman" w:eastAsia="仿宋_GB2312" w:hAnsi="Times New Roman" w:cs="Times New Roman"/>
          <w:b/>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、项目支出</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指在基本支出之外为完成特定行政任务和事业发展目标所发生的支出。</w:t>
      </w:r>
      <w:r>
        <w:rPr>
          <w:rFonts w:ascii="Times New Roman" w:eastAsia="仿宋_GB2312" w:hAnsi="Times New Roman" w:cs="Times New Roman"/>
          <w:sz w:val="32"/>
          <w:szCs w:val="32"/>
        </w:rPr>
        <w:br/>
        <w:t xml:space="preserve"> </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sz w:val="32"/>
          <w:szCs w:val="32"/>
        </w:rPr>
        <w:t>“</w:t>
      </w:r>
      <w:r>
        <w:rPr>
          <w:rFonts w:ascii="Times New Roman" w:eastAsia="黑体" w:hAnsi="Times New Roman" w:cs="Times New Roman"/>
          <w:sz w:val="32"/>
          <w:szCs w:val="32"/>
        </w:rPr>
        <w:t>三公</w:t>
      </w:r>
      <w:r>
        <w:rPr>
          <w:rFonts w:ascii="Times New Roman" w:eastAsia="黑体" w:hAnsi="Times New Roman" w:cs="Times New Roman"/>
          <w:sz w:val="32"/>
          <w:szCs w:val="32"/>
        </w:rPr>
        <w:t>”</w:t>
      </w:r>
      <w:r>
        <w:rPr>
          <w:rFonts w:ascii="Times New Roman" w:eastAsia="黑体" w:hAnsi="Times New Roman" w:cs="Times New Roman"/>
          <w:sz w:val="32"/>
          <w:szCs w:val="32"/>
        </w:rPr>
        <w:t>经费：</w:t>
      </w:r>
      <w:r>
        <w:rPr>
          <w:rFonts w:ascii="Times New Roman" w:eastAsia="仿宋_GB2312" w:hAnsi="Times New Roman" w:cs="Times New Roman"/>
          <w:sz w:val="32"/>
          <w:szCs w:val="32"/>
        </w:rPr>
        <w:t>纳入财政预决算管理的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经费，是指单位用</w:t>
      </w:r>
      <w:r>
        <w:rPr>
          <w:rFonts w:ascii="仿宋_GB2312" w:eastAsia="仿宋_GB2312" w:hAnsi="黑体" w:hint="eastAsia"/>
          <w:sz w:val="32"/>
          <w:szCs w:val="32"/>
        </w:rPr>
        <w:t>一般公共预算及政府性基金</w:t>
      </w:r>
      <w:r>
        <w:rPr>
          <w:rFonts w:ascii="Times New Roman" w:eastAsia="仿宋_GB2312" w:hAnsi="Times New Roman" w:cs="Times New Roman"/>
          <w:sz w:val="32"/>
          <w:szCs w:val="32"/>
        </w:rPr>
        <w:t>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rsidR="00CD3C1E" w:rsidRDefault="00880C44">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附表：</w:t>
      </w:r>
      <w:r>
        <w:rPr>
          <w:rFonts w:ascii="Times New Roman" w:eastAsia="仿宋_GB2312" w:hAnsi="Times New Roman"/>
          <w:sz w:val="32"/>
          <w:szCs w:val="32"/>
        </w:rPr>
        <w:t>肥东县庐州卫生科技学校</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hint="eastAsia"/>
          <w:sz w:val="32"/>
          <w:szCs w:val="32"/>
        </w:rPr>
        <w:t>预算报表</w:t>
      </w:r>
      <w:r>
        <w:rPr>
          <w:rFonts w:ascii="Times New Roman" w:eastAsia="仿宋_GB2312" w:hAnsi="Times New Roman"/>
          <w:sz w:val="32"/>
          <w:szCs w:val="32"/>
        </w:rPr>
        <w:t>（</w:t>
      </w:r>
      <w:r>
        <w:rPr>
          <w:rFonts w:ascii="Times New Roman" w:eastAsia="仿宋_GB2312" w:hAnsi="Times New Roman"/>
          <w:color w:val="000000" w:themeColor="text1"/>
          <w:sz w:val="32"/>
          <w:szCs w:val="32"/>
        </w:rPr>
        <w:t>1</w:t>
      </w:r>
      <w:r>
        <w:rPr>
          <w:rFonts w:ascii="Times New Roman" w:eastAsia="仿宋_GB2312" w:hAnsi="Times New Roman" w:hint="eastAsia"/>
          <w:color w:val="000000" w:themeColor="text1"/>
          <w:sz w:val="32"/>
          <w:szCs w:val="32"/>
        </w:rPr>
        <w:t>6</w:t>
      </w:r>
      <w:r>
        <w:rPr>
          <w:rFonts w:ascii="Times New Roman" w:eastAsia="仿宋_GB2312" w:hAnsi="Times New Roman"/>
          <w:sz w:val="32"/>
          <w:szCs w:val="32"/>
        </w:rPr>
        <w:t>张）</w:t>
      </w:r>
    </w:p>
    <w:p w:rsidR="00CD3C1E" w:rsidRDefault="00CD3C1E">
      <w:pPr>
        <w:spacing w:line="560" w:lineRule="exact"/>
        <w:ind w:firstLineChars="200" w:firstLine="643"/>
        <w:jc w:val="left"/>
        <w:rPr>
          <w:rFonts w:ascii="Times New Roman" w:eastAsia="楷体" w:hAnsi="Times New Roman"/>
          <w:b/>
          <w:sz w:val="32"/>
          <w:szCs w:val="32"/>
        </w:rPr>
      </w:pPr>
    </w:p>
    <w:p w:rsidR="00CD3C1E" w:rsidRDefault="00CD3C1E">
      <w:pPr>
        <w:spacing w:line="600" w:lineRule="exact"/>
        <w:rPr>
          <w:rFonts w:ascii="Times New Roman" w:eastAsia="方正小标宋简体" w:hAnsi="Times New Roman"/>
          <w:sz w:val="44"/>
          <w:szCs w:val="44"/>
        </w:rPr>
      </w:pPr>
    </w:p>
    <w:p w:rsidR="00CD3C1E" w:rsidRDefault="00CD3C1E">
      <w:pPr>
        <w:pStyle w:val="a7"/>
        <w:widowControl w:val="0"/>
        <w:adjustRightInd w:val="0"/>
        <w:snapToGrid w:val="0"/>
        <w:spacing w:before="0" w:beforeAutospacing="0" w:after="0" w:afterAutospacing="0" w:line="560" w:lineRule="exact"/>
        <w:ind w:firstLineChars="200" w:firstLine="640"/>
        <w:jc w:val="both"/>
        <w:rPr>
          <w:rFonts w:ascii="Times New Roman" w:eastAsia="黑体" w:hAnsi="Times New Roman"/>
          <w:sz w:val="32"/>
          <w:szCs w:val="32"/>
        </w:rPr>
      </w:pPr>
    </w:p>
    <w:sectPr w:rsidR="00CD3C1E" w:rsidSect="00CD3C1E">
      <w:footerReference w:type="even" r:id="rId8"/>
      <w:footerReference w:type="default" r:id="rId9"/>
      <w:footerReference w:type="first" r:id="rId10"/>
      <w:pgSz w:w="11906" w:h="16838"/>
      <w:pgMar w:top="1440" w:right="1800" w:bottom="1440" w:left="1800" w:header="851" w:footer="992" w:gutter="0"/>
      <w:pgNumType w:fmt="numberInDash"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9C7974" w15:done="0"/>
  <w15:commentEx w15:paraId="116362EA" w15:done="0"/>
  <w15:commentEx w15:paraId="2C2E6EE1" w15:done="0"/>
  <w15:commentEx w15:paraId="73E83B88" w15:done="0"/>
  <w15:commentEx w15:paraId="2B0322F1" w15:done="0"/>
  <w15:commentEx w15:paraId="21913A37" w15:done="0"/>
  <w15:commentEx w15:paraId="14864B14" w15:done="0"/>
  <w15:commentEx w15:paraId="176E782E" w15:done="0"/>
  <w15:commentEx w15:paraId="60CC7C72" w15:done="0"/>
  <w15:commentEx w15:paraId="3666267C" w15:done="0"/>
  <w15:commentEx w15:paraId="61127827" w15:done="0"/>
  <w15:commentEx w15:paraId="0BB953BA" w15:done="0"/>
  <w15:commentEx w15:paraId="4FAF2B46" w15:done="0"/>
  <w15:commentEx w15:paraId="00910C3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1DE" w:rsidRDefault="00BD61DE" w:rsidP="00CD3C1E">
      <w:r>
        <w:separator/>
      </w:r>
    </w:p>
  </w:endnote>
  <w:endnote w:type="continuationSeparator" w:id="0">
    <w:p w:rsidR="00BD61DE" w:rsidRDefault="00BD61DE" w:rsidP="00CD3C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319664"/>
    </w:sdtPr>
    <w:sdtContent>
      <w:p w:rsidR="00CD3C1E" w:rsidRDefault="00B62FD7">
        <w:pPr>
          <w:pStyle w:val="a5"/>
        </w:pPr>
        <w:r>
          <w:rPr>
            <w:rFonts w:asciiTheme="minorEastAsia" w:eastAsiaTheme="minorEastAsia" w:hAnsiTheme="minorEastAsia"/>
            <w:sz w:val="28"/>
            <w:szCs w:val="28"/>
          </w:rPr>
          <w:fldChar w:fldCharType="begin"/>
        </w:r>
        <w:r w:rsidR="00880C44">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E82CF5" w:rsidRPr="00E82CF5">
          <w:rPr>
            <w:rFonts w:asciiTheme="minorEastAsia" w:eastAsiaTheme="minorEastAsia" w:hAnsiTheme="minorEastAsia"/>
            <w:noProof/>
            <w:sz w:val="28"/>
            <w:szCs w:val="28"/>
            <w:lang w:val="zh-CN"/>
          </w:rPr>
          <w:t>-</w:t>
        </w:r>
        <w:r w:rsidR="00E82CF5">
          <w:rPr>
            <w:rFonts w:asciiTheme="minorEastAsia" w:eastAsiaTheme="minorEastAsia" w:hAnsiTheme="minorEastAsia"/>
            <w:noProof/>
            <w:sz w:val="28"/>
            <w:szCs w:val="28"/>
          </w:rPr>
          <w:t xml:space="preserve"> 12 -</w:t>
        </w:r>
        <w:r>
          <w:rPr>
            <w:rFonts w:asciiTheme="minorEastAsia" w:eastAsiaTheme="minorEastAsia" w:hAnsiTheme="minorEastAsia"/>
            <w:sz w:val="28"/>
            <w:szCs w:val="28"/>
          </w:rPr>
          <w:fldChar w:fldCharType="end"/>
        </w:r>
      </w:p>
    </w:sdtContent>
  </w:sdt>
  <w:p w:rsidR="00CD3C1E" w:rsidRDefault="00CD3C1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497976"/>
    </w:sdtPr>
    <w:sdtEndPr>
      <w:rPr>
        <w:rFonts w:asciiTheme="minorEastAsia" w:eastAsiaTheme="minorEastAsia" w:hAnsiTheme="minorEastAsia"/>
        <w:sz w:val="28"/>
        <w:szCs w:val="28"/>
      </w:rPr>
    </w:sdtEndPr>
    <w:sdtContent>
      <w:p w:rsidR="00CD3C1E" w:rsidRDefault="00B62FD7">
        <w:pPr>
          <w:pStyle w:val="a5"/>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880C44">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E82CF5" w:rsidRPr="00E82CF5">
          <w:rPr>
            <w:rFonts w:asciiTheme="minorEastAsia" w:eastAsiaTheme="minorEastAsia" w:hAnsiTheme="minorEastAsia"/>
            <w:noProof/>
            <w:sz w:val="28"/>
            <w:szCs w:val="28"/>
            <w:lang w:val="zh-CN"/>
          </w:rPr>
          <w:t>-</w:t>
        </w:r>
        <w:r w:rsidR="00E82CF5">
          <w:rPr>
            <w:rFonts w:asciiTheme="minorEastAsia" w:eastAsiaTheme="minorEastAsia" w:hAnsiTheme="minorEastAsia"/>
            <w:noProof/>
            <w:sz w:val="28"/>
            <w:szCs w:val="28"/>
          </w:rPr>
          <w:t xml:space="preserve"> 11 -</w:t>
        </w:r>
        <w:r>
          <w:rPr>
            <w:rFonts w:asciiTheme="minorEastAsia" w:eastAsiaTheme="minorEastAsia" w:hAnsiTheme="minorEastAsia"/>
            <w:sz w:val="28"/>
            <w:szCs w:val="28"/>
          </w:rPr>
          <w:fldChar w:fldCharType="end"/>
        </w:r>
      </w:p>
    </w:sdtContent>
  </w:sdt>
  <w:p w:rsidR="00CD3C1E" w:rsidRDefault="00CD3C1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743853"/>
    </w:sdtPr>
    <w:sdtEndPr>
      <w:rPr>
        <w:rFonts w:asciiTheme="minorEastAsia" w:eastAsiaTheme="minorEastAsia" w:hAnsiTheme="minorEastAsia"/>
        <w:sz w:val="28"/>
        <w:szCs w:val="28"/>
      </w:rPr>
    </w:sdtEndPr>
    <w:sdtContent>
      <w:p w:rsidR="00CD3C1E" w:rsidRDefault="00B62FD7">
        <w:pPr>
          <w:pStyle w:val="a5"/>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880C44">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880C44">
          <w:rPr>
            <w:rFonts w:asciiTheme="minorEastAsia" w:eastAsiaTheme="minorEastAsia" w:hAnsiTheme="minorEastAsia"/>
            <w:sz w:val="28"/>
            <w:szCs w:val="28"/>
            <w:lang w:val="zh-CN"/>
          </w:rPr>
          <w:t>-</w:t>
        </w:r>
        <w:r w:rsidR="00880C44">
          <w:rPr>
            <w:rFonts w:asciiTheme="minorEastAsia" w:eastAsiaTheme="minorEastAsia" w:hAnsiTheme="minorEastAsia"/>
            <w:sz w:val="28"/>
            <w:szCs w:val="28"/>
          </w:rPr>
          <w:t xml:space="preserve"> 1 -</w:t>
        </w:r>
        <w:r>
          <w:rPr>
            <w:rFonts w:asciiTheme="minorEastAsia" w:eastAsiaTheme="minorEastAsia" w:hAnsiTheme="minorEastAsia"/>
            <w:sz w:val="28"/>
            <w:szCs w:val="28"/>
          </w:rPr>
          <w:fldChar w:fldCharType="end"/>
        </w:r>
      </w:p>
    </w:sdtContent>
  </w:sdt>
  <w:p w:rsidR="00CD3C1E" w:rsidRDefault="00CD3C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1DE" w:rsidRDefault="00BD61DE" w:rsidP="00CD3C1E">
      <w:r>
        <w:separator/>
      </w:r>
    </w:p>
  </w:footnote>
  <w:footnote w:type="continuationSeparator" w:id="0">
    <w:p w:rsidR="00BD61DE" w:rsidRDefault="00BD61DE" w:rsidP="00CD3C1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0C4C"/>
    <w:rsid w:val="BFFFF9D3"/>
    <w:rsid w:val="FFFE1F3D"/>
    <w:rsid w:val="00000551"/>
    <w:rsid w:val="00001B94"/>
    <w:rsid w:val="0000535D"/>
    <w:rsid w:val="00007343"/>
    <w:rsid w:val="00010179"/>
    <w:rsid w:val="00011AD2"/>
    <w:rsid w:val="00016059"/>
    <w:rsid w:val="00020DC8"/>
    <w:rsid w:val="00021FA6"/>
    <w:rsid w:val="000236AD"/>
    <w:rsid w:val="0002492E"/>
    <w:rsid w:val="00025077"/>
    <w:rsid w:val="00026964"/>
    <w:rsid w:val="00026FDF"/>
    <w:rsid w:val="000275B2"/>
    <w:rsid w:val="00027CCA"/>
    <w:rsid w:val="00030CBF"/>
    <w:rsid w:val="00031B6A"/>
    <w:rsid w:val="00032B2F"/>
    <w:rsid w:val="000336CA"/>
    <w:rsid w:val="00034CEF"/>
    <w:rsid w:val="00037A70"/>
    <w:rsid w:val="000417D9"/>
    <w:rsid w:val="0004301E"/>
    <w:rsid w:val="00043BC6"/>
    <w:rsid w:val="00044146"/>
    <w:rsid w:val="00044173"/>
    <w:rsid w:val="000442BB"/>
    <w:rsid w:val="0004465A"/>
    <w:rsid w:val="0005187A"/>
    <w:rsid w:val="000519FA"/>
    <w:rsid w:val="00054295"/>
    <w:rsid w:val="0005484A"/>
    <w:rsid w:val="00056291"/>
    <w:rsid w:val="00061583"/>
    <w:rsid w:val="0006321A"/>
    <w:rsid w:val="00063F13"/>
    <w:rsid w:val="00064844"/>
    <w:rsid w:val="00065B2F"/>
    <w:rsid w:val="00067122"/>
    <w:rsid w:val="00072ACA"/>
    <w:rsid w:val="00073750"/>
    <w:rsid w:val="00073872"/>
    <w:rsid w:val="00074140"/>
    <w:rsid w:val="00076587"/>
    <w:rsid w:val="00076A5B"/>
    <w:rsid w:val="00080D7C"/>
    <w:rsid w:val="00081FDA"/>
    <w:rsid w:val="00082CF3"/>
    <w:rsid w:val="0008475D"/>
    <w:rsid w:val="00084A86"/>
    <w:rsid w:val="00085FBE"/>
    <w:rsid w:val="00086C60"/>
    <w:rsid w:val="000874BC"/>
    <w:rsid w:val="00087697"/>
    <w:rsid w:val="00090371"/>
    <w:rsid w:val="0009079C"/>
    <w:rsid w:val="000907F6"/>
    <w:rsid w:val="000917D4"/>
    <w:rsid w:val="000922B4"/>
    <w:rsid w:val="000923D0"/>
    <w:rsid w:val="000925A3"/>
    <w:rsid w:val="00092ACA"/>
    <w:rsid w:val="000952A0"/>
    <w:rsid w:val="00095CD5"/>
    <w:rsid w:val="00097E9C"/>
    <w:rsid w:val="000A140F"/>
    <w:rsid w:val="000A14AF"/>
    <w:rsid w:val="000A376D"/>
    <w:rsid w:val="000A3A07"/>
    <w:rsid w:val="000A5401"/>
    <w:rsid w:val="000A69A4"/>
    <w:rsid w:val="000A7754"/>
    <w:rsid w:val="000A78A4"/>
    <w:rsid w:val="000B1CEF"/>
    <w:rsid w:val="000B1F1B"/>
    <w:rsid w:val="000B310D"/>
    <w:rsid w:val="000B3B4D"/>
    <w:rsid w:val="000B4945"/>
    <w:rsid w:val="000B57CE"/>
    <w:rsid w:val="000B75CC"/>
    <w:rsid w:val="000B7CEB"/>
    <w:rsid w:val="000C0866"/>
    <w:rsid w:val="000C2B3D"/>
    <w:rsid w:val="000C313C"/>
    <w:rsid w:val="000C3D33"/>
    <w:rsid w:val="000C3FE1"/>
    <w:rsid w:val="000C5319"/>
    <w:rsid w:val="000C60D4"/>
    <w:rsid w:val="000C6D99"/>
    <w:rsid w:val="000D0AD5"/>
    <w:rsid w:val="000D12E9"/>
    <w:rsid w:val="000D17B5"/>
    <w:rsid w:val="000D213E"/>
    <w:rsid w:val="000D2E66"/>
    <w:rsid w:val="000D3B7D"/>
    <w:rsid w:val="000D3C09"/>
    <w:rsid w:val="000D4289"/>
    <w:rsid w:val="000D509C"/>
    <w:rsid w:val="000D5766"/>
    <w:rsid w:val="000E05E9"/>
    <w:rsid w:val="000E203A"/>
    <w:rsid w:val="000E2A17"/>
    <w:rsid w:val="000E2D5E"/>
    <w:rsid w:val="000E592F"/>
    <w:rsid w:val="000F0A8D"/>
    <w:rsid w:val="000F2DF2"/>
    <w:rsid w:val="000F3AE4"/>
    <w:rsid w:val="000F3C4D"/>
    <w:rsid w:val="000F3DB3"/>
    <w:rsid w:val="000F41B6"/>
    <w:rsid w:val="000F71EA"/>
    <w:rsid w:val="00102140"/>
    <w:rsid w:val="00102422"/>
    <w:rsid w:val="00102AFA"/>
    <w:rsid w:val="001042A3"/>
    <w:rsid w:val="00104A57"/>
    <w:rsid w:val="00104DB6"/>
    <w:rsid w:val="00105BE8"/>
    <w:rsid w:val="001112F4"/>
    <w:rsid w:val="00112246"/>
    <w:rsid w:val="00112879"/>
    <w:rsid w:val="00112D89"/>
    <w:rsid w:val="001137AF"/>
    <w:rsid w:val="00114D2C"/>
    <w:rsid w:val="001155D8"/>
    <w:rsid w:val="001221E4"/>
    <w:rsid w:val="001223FF"/>
    <w:rsid w:val="00123B1C"/>
    <w:rsid w:val="001243BE"/>
    <w:rsid w:val="00125468"/>
    <w:rsid w:val="00125B29"/>
    <w:rsid w:val="00126856"/>
    <w:rsid w:val="00130CD7"/>
    <w:rsid w:val="00131805"/>
    <w:rsid w:val="00132BF1"/>
    <w:rsid w:val="0013429F"/>
    <w:rsid w:val="00134B96"/>
    <w:rsid w:val="00137B00"/>
    <w:rsid w:val="00140C87"/>
    <w:rsid w:val="00142525"/>
    <w:rsid w:val="001427FD"/>
    <w:rsid w:val="001438F4"/>
    <w:rsid w:val="001458DF"/>
    <w:rsid w:val="00146D59"/>
    <w:rsid w:val="00147167"/>
    <w:rsid w:val="00147E08"/>
    <w:rsid w:val="00147FA4"/>
    <w:rsid w:val="00151AF6"/>
    <w:rsid w:val="00151B71"/>
    <w:rsid w:val="00152BCA"/>
    <w:rsid w:val="00153E3F"/>
    <w:rsid w:val="00154CC3"/>
    <w:rsid w:val="00155D64"/>
    <w:rsid w:val="001564C1"/>
    <w:rsid w:val="001619E7"/>
    <w:rsid w:val="00162A76"/>
    <w:rsid w:val="0016317C"/>
    <w:rsid w:val="001641B7"/>
    <w:rsid w:val="00164FDB"/>
    <w:rsid w:val="00166712"/>
    <w:rsid w:val="001667A9"/>
    <w:rsid w:val="0016765C"/>
    <w:rsid w:val="00170F5B"/>
    <w:rsid w:val="00172BC7"/>
    <w:rsid w:val="00173E8A"/>
    <w:rsid w:val="00174EB2"/>
    <w:rsid w:val="00176168"/>
    <w:rsid w:val="00176875"/>
    <w:rsid w:val="00176EAA"/>
    <w:rsid w:val="00182678"/>
    <w:rsid w:val="001861FC"/>
    <w:rsid w:val="00190DDC"/>
    <w:rsid w:val="00191232"/>
    <w:rsid w:val="001919D8"/>
    <w:rsid w:val="00192B3A"/>
    <w:rsid w:val="00192CBE"/>
    <w:rsid w:val="00192E0D"/>
    <w:rsid w:val="00194ED1"/>
    <w:rsid w:val="001969CA"/>
    <w:rsid w:val="00197A0A"/>
    <w:rsid w:val="001A0300"/>
    <w:rsid w:val="001A069F"/>
    <w:rsid w:val="001A1721"/>
    <w:rsid w:val="001A1E46"/>
    <w:rsid w:val="001A3E28"/>
    <w:rsid w:val="001A4329"/>
    <w:rsid w:val="001A5951"/>
    <w:rsid w:val="001A692F"/>
    <w:rsid w:val="001B12FC"/>
    <w:rsid w:val="001B173D"/>
    <w:rsid w:val="001B3112"/>
    <w:rsid w:val="001B353B"/>
    <w:rsid w:val="001B4580"/>
    <w:rsid w:val="001B4746"/>
    <w:rsid w:val="001B6666"/>
    <w:rsid w:val="001B6B73"/>
    <w:rsid w:val="001B6CD4"/>
    <w:rsid w:val="001B7723"/>
    <w:rsid w:val="001C0C12"/>
    <w:rsid w:val="001C0CF1"/>
    <w:rsid w:val="001C0F06"/>
    <w:rsid w:val="001C136C"/>
    <w:rsid w:val="001C2296"/>
    <w:rsid w:val="001C35B2"/>
    <w:rsid w:val="001C43C8"/>
    <w:rsid w:val="001C5A4A"/>
    <w:rsid w:val="001C679D"/>
    <w:rsid w:val="001C73A2"/>
    <w:rsid w:val="001D15D8"/>
    <w:rsid w:val="001D1989"/>
    <w:rsid w:val="001D4050"/>
    <w:rsid w:val="001D515D"/>
    <w:rsid w:val="001D52C0"/>
    <w:rsid w:val="001D646F"/>
    <w:rsid w:val="001D70B1"/>
    <w:rsid w:val="001D7568"/>
    <w:rsid w:val="001D7EFB"/>
    <w:rsid w:val="001E152F"/>
    <w:rsid w:val="001E5A1B"/>
    <w:rsid w:val="001E74D0"/>
    <w:rsid w:val="001E7983"/>
    <w:rsid w:val="001F21F2"/>
    <w:rsid w:val="001F4DE2"/>
    <w:rsid w:val="001F54D3"/>
    <w:rsid w:val="001F7A88"/>
    <w:rsid w:val="001F7C48"/>
    <w:rsid w:val="0020004C"/>
    <w:rsid w:val="00200469"/>
    <w:rsid w:val="00201187"/>
    <w:rsid w:val="00203195"/>
    <w:rsid w:val="00203884"/>
    <w:rsid w:val="002056C3"/>
    <w:rsid w:val="00206F1B"/>
    <w:rsid w:val="00207714"/>
    <w:rsid w:val="00211390"/>
    <w:rsid w:val="002113D3"/>
    <w:rsid w:val="00212F3D"/>
    <w:rsid w:val="0021417F"/>
    <w:rsid w:val="00214208"/>
    <w:rsid w:val="002153CB"/>
    <w:rsid w:val="002158FE"/>
    <w:rsid w:val="00216994"/>
    <w:rsid w:val="00216B63"/>
    <w:rsid w:val="002201D8"/>
    <w:rsid w:val="00220E02"/>
    <w:rsid w:val="002219D1"/>
    <w:rsid w:val="00221B0E"/>
    <w:rsid w:val="00223791"/>
    <w:rsid w:val="00224107"/>
    <w:rsid w:val="00226CB9"/>
    <w:rsid w:val="002311D6"/>
    <w:rsid w:val="00236166"/>
    <w:rsid w:val="0023652F"/>
    <w:rsid w:val="00242688"/>
    <w:rsid w:val="00242C43"/>
    <w:rsid w:val="00242DF2"/>
    <w:rsid w:val="002430DA"/>
    <w:rsid w:val="00243E90"/>
    <w:rsid w:val="00245486"/>
    <w:rsid w:val="00245535"/>
    <w:rsid w:val="0024617D"/>
    <w:rsid w:val="0024619D"/>
    <w:rsid w:val="00246EBE"/>
    <w:rsid w:val="00247F3D"/>
    <w:rsid w:val="00250317"/>
    <w:rsid w:val="00250C74"/>
    <w:rsid w:val="00251133"/>
    <w:rsid w:val="00251E0F"/>
    <w:rsid w:val="00251FC8"/>
    <w:rsid w:val="002520A9"/>
    <w:rsid w:val="0025270F"/>
    <w:rsid w:val="00252BED"/>
    <w:rsid w:val="00253508"/>
    <w:rsid w:val="00253522"/>
    <w:rsid w:val="00254ECC"/>
    <w:rsid w:val="002573A0"/>
    <w:rsid w:val="0026178F"/>
    <w:rsid w:val="0026313D"/>
    <w:rsid w:val="00263939"/>
    <w:rsid w:val="00263F02"/>
    <w:rsid w:val="00265972"/>
    <w:rsid w:val="00267A3D"/>
    <w:rsid w:val="00267FE0"/>
    <w:rsid w:val="002705D9"/>
    <w:rsid w:val="002715D8"/>
    <w:rsid w:val="0027484D"/>
    <w:rsid w:val="00274CA5"/>
    <w:rsid w:val="00275BEF"/>
    <w:rsid w:val="00275D48"/>
    <w:rsid w:val="00276556"/>
    <w:rsid w:val="00281FC9"/>
    <w:rsid w:val="002822EB"/>
    <w:rsid w:val="0028258A"/>
    <w:rsid w:val="00282C62"/>
    <w:rsid w:val="00284080"/>
    <w:rsid w:val="00285047"/>
    <w:rsid w:val="00286406"/>
    <w:rsid w:val="00286797"/>
    <w:rsid w:val="002879D7"/>
    <w:rsid w:val="00290C58"/>
    <w:rsid w:val="00291C01"/>
    <w:rsid w:val="00291D54"/>
    <w:rsid w:val="00293670"/>
    <w:rsid w:val="002952C6"/>
    <w:rsid w:val="00295FDA"/>
    <w:rsid w:val="002978C5"/>
    <w:rsid w:val="002A02BB"/>
    <w:rsid w:val="002A4301"/>
    <w:rsid w:val="002A44CF"/>
    <w:rsid w:val="002A4AFD"/>
    <w:rsid w:val="002A6015"/>
    <w:rsid w:val="002A66EB"/>
    <w:rsid w:val="002B2337"/>
    <w:rsid w:val="002B3929"/>
    <w:rsid w:val="002B462F"/>
    <w:rsid w:val="002B4F1A"/>
    <w:rsid w:val="002B6B7E"/>
    <w:rsid w:val="002C0026"/>
    <w:rsid w:val="002C06F9"/>
    <w:rsid w:val="002C14E7"/>
    <w:rsid w:val="002C2437"/>
    <w:rsid w:val="002C420B"/>
    <w:rsid w:val="002C4A23"/>
    <w:rsid w:val="002C6A15"/>
    <w:rsid w:val="002D367B"/>
    <w:rsid w:val="002D5B7F"/>
    <w:rsid w:val="002D6745"/>
    <w:rsid w:val="002D760E"/>
    <w:rsid w:val="002E0017"/>
    <w:rsid w:val="002E0689"/>
    <w:rsid w:val="002E1BBA"/>
    <w:rsid w:val="002E3166"/>
    <w:rsid w:val="002E5835"/>
    <w:rsid w:val="002E5848"/>
    <w:rsid w:val="002E5E4E"/>
    <w:rsid w:val="002E6ADF"/>
    <w:rsid w:val="002E753C"/>
    <w:rsid w:val="002F069D"/>
    <w:rsid w:val="002F06B6"/>
    <w:rsid w:val="002F1174"/>
    <w:rsid w:val="002F2A60"/>
    <w:rsid w:val="002F6324"/>
    <w:rsid w:val="00303B16"/>
    <w:rsid w:val="00304CA1"/>
    <w:rsid w:val="00305473"/>
    <w:rsid w:val="00305977"/>
    <w:rsid w:val="00306232"/>
    <w:rsid w:val="00306881"/>
    <w:rsid w:val="00307FB8"/>
    <w:rsid w:val="00311FE9"/>
    <w:rsid w:val="00312633"/>
    <w:rsid w:val="00315400"/>
    <w:rsid w:val="00315C4D"/>
    <w:rsid w:val="00316D7F"/>
    <w:rsid w:val="003207C7"/>
    <w:rsid w:val="003222AF"/>
    <w:rsid w:val="00322D12"/>
    <w:rsid w:val="00324244"/>
    <w:rsid w:val="00326925"/>
    <w:rsid w:val="00333A64"/>
    <w:rsid w:val="003352FE"/>
    <w:rsid w:val="00335B1E"/>
    <w:rsid w:val="003446EF"/>
    <w:rsid w:val="003454CE"/>
    <w:rsid w:val="00345E88"/>
    <w:rsid w:val="003464B4"/>
    <w:rsid w:val="00347E2E"/>
    <w:rsid w:val="0035100C"/>
    <w:rsid w:val="003516D4"/>
    <w:rsid w:val="00351B21"/>
    <w:rsid w:val="00354026"/>
    <w:rsid w:val="003541D5"/>
    <w:rsid w:val="00354306"/>
    <w:rsid w:val="00354371"/>
    <w:rsid w:val="0035478E"/>
    <w:rsid w:val="0035744F"/>
    <w:rsid w:val="0036119D"/>
    <w:rsid w:val="003613FF"/>
    <w:rsid w:val="00361DD0"/>
    <w:rsid w:val="00363DE8"/>
    <w:rsid w:val="003655CE"/>
    <w:rsid w:val="003675D2"/>
    <w:rsid w:val="003676BF"/>
    <w:rsid w:val="003704F8"/>
    <w:rsid w:val="00370AE8"/>
    <w:rsid w:val="00372A5C"/>
    <w:rsid w:val="00372A9D"/>
    <w:rsid w:val="00372EF5"/>
    <w:rsid w:val="00373E72"/>
    <w:rsid w:val="00375E4B"/>
    <w:rsid w:val="00375EC8"/>
    <w:rsid w:val="00376114"/>
    <w:rsid w:val="003769A8"/>
    <w:rsid w:val="00376D7F"/>
    <w:rsid w:val="00376FF1"/>
    <w:rsid w:val="00377232"/>
    <w:rsid w:val="0037737B"/>
    <w:rsid w:val="003808CD"/>
    <w:rsid w:val="00383793"/>
    <w:rsid w:val="003903A9"/>
    <w:rsid w:val="00390D65"/>
    <w:rsid w:val="003912B9"/>
    <w:rsid w:val="00391EA4"/>
    <w:rsid w:val="00393EAC"/>
    <w:rsid w:val="0039523D"/>
    <w:rsid w:val="00397295"/>
    <w:rsid w:val="00397356"/>
    <w:rsid w:val="003974EA"/>
    <w:rsid w:val="003A01AF"/>
    <w:rsid w:val="003A6B9B"/>
    <w:rsid w:val="003A7E42"/>
    <w:rsid w:val="003B08D3"/>
    <w:rsid w:val="003B4530"/>
    <w:rsid w:val="003B4DB3"/>
    <w:rsid w:val="003B6188"/>
    <w:rsid w:val="003B6798"/>
    <w:rsid w:val="003B6938"/>
    <w:rsid w:val="003C0924"/>
    <w:rsid w:val="003C1D97"/>
    <w:rsid w:val="003C25D4"/>
    <w:rsid w:val="003C35C1"/>
    <w:rsid w:val="003C3A7F"/>
    <w:rsid w:val="003C5776"/>
    <w:rsid w:val="003C7A6E"/>
    <w:rsid w:val="003D48BC"/>
    <w:rsid w:val="003D4A45"/>
    <w:rsid w:val="003D7D50"/>
    <w:rsid w:val="003E0707"/>
    <w:rsid w:val="003E2A8A"/>
    <w:rsid w:val="003E2E7E"/>
    <w:rsid w:val="003E479C"/>
    <w:rsid w:val="003E50F8"/>
    <w:rsid w:val="003E5690"/>
    <w:rsid w:val="003F05CE"/>
    <w:rsid w:val="003F1938"/>
    <w:rsid w:val="003F1B98"/>
    <w:rsid w:val="003F1ED8"/>
    <w:rsid w:val="003F286E"/>
    <w:rsid w:val="003F4F7D"/>
    <w:rsid w:val="0040091C"/>
    <w:rsid w:val="004011F0"/>
    <w:rsid w:val="004042BE"/>
    <w:rsid w:val="00405B97"/>
    <w:rsid w:val="00406796"/>
    <w:rsid w:val="00406E4C"/>
    <w:rsid w:val="00407111"/>
    <w:rsid w:val="004130C1"/>
    <w:rsid w:val="0041356B"/>
    <w:rsid w:val="0041385E"/>
    <w:rsid w:val="0041566F"/>
    <w:rsid w:val="00415705"/>
    <w:rsid w:val="00416199"/>
    <w:rsid w:val="0041659D"/>
    <w:rsid w:val="004174E2"/>
    <w:rsid w:val="00417BB3"/>
    <w:rsid w:val="0042015B"/>
    <w:rsid w:val="0042139E"/>
    <w:rsid w:val="00421684"/>
    <w:rsid w:val="004220BF"/>
    <w:rsid w:val="00422418"/>
    <w:rsid w:val="0042513C"/>
    <w:rsid w:val="00425D62"/>
    <w:rsid w:val="004262E3"/>
    <w:rsid w:val="00430BDF"/>
    <w:rsid w:val="00431375"/>
    <w:rsid w:val="0043398C"/>
    <w:rsid w:val="004339B6"/>
    <w:rsid w:val="00434650"/>
    <w:rsid w:val="00434B8E"/>
    <w:rsid w:val="00435C68"/>
    <w:rsid w:val="00440C36"/>
    <w:rsid w:val="00441C22"/>
    <w:rsid w:val="004423FF"/>
    <w:rsid w:val="00444670"/>
    <w:rsid w:val="00444EAB"/>
    <w:rsid w:val="00445341"/>
    <w:rsid w:val="00447ADE"/>
    <w:rsid w:val="00447F38"/>
    <w:rsid w:val="00455590"/>
    <w:rsid w:val="00456214"/>
    <w:rsid w:val="00456AC7"/>
    <w:rsid w:val="00456C6C"/>
    <w:rsid w:val="00457114"/>
    <w:rsid w:val="0046048F"/>
    <w:rsid w:val="004627ED"/>
    <w:rsid w:val="00462AAD"/>
    <w:rsid w:val="00464869"/>
    <w:rsid w:val="0046677D"/>
    <w:rsid w:val="00471C8B"/>
    <w:rsid w:val="00473BA5"/>
    <w:rsid w:val="004743DB"/>
    <w:rsid w:val="00475B93"/>
    <w:rsid w:val="00480626"/>
    <w:rsid w:val="0048200B"/>
    <w:rsid w:val="00483F89"/>
    <w:rsid w:val="00486A1E"/>
    <w:rsid w:val="00487E71"/>
    <w:rsid w:val="0049399D"/>
    <w:rsid w:val="00495005"/>
    <w:rsid w:val="0049629B"/>
    <w:rsid w:val="00497A33"/>
    <w:rsid w:val="004A0AAE"/>
    <w:rsid w:val="004A1C9E"/>
    <w:rsid w:val="004A2858"/>
    <w:rsid w:val="004A3394"/>
    <w:rsid w:val="004A567A"/>
    <w:rsid w:val="004A5758"/>
    <w:rsid w:val="004A6B26"/>
    <w:rsid w:val="004A75AC"/>
    <w:rsid w:val="004B0A47"/>
    <w:rsid w:val="004B0BB3"/>
    <w:rsid w:val="004B0E56"/>
    <w:rsid w:val="004B136C"/>
    <w:rsid w:val="004B13FF"/>
    <w:rsid w:val="004B19A1"/>
    <w:rsid w:val="004B31A9"/>
    <w:rsid w:val="004B40BA"/>
    <w:rsid w:val="004B5B26"/>
    <w:rsid w:val="004B6AB0"/>
    <w:rsid w:val="004C2380"/>
    <w:rsid w:val="004C26D0"/>
    <w:rsid w:val="004C7201"/>
    <w:rsid w:val="004C7747"/>
    <w:rsid w:val="004D0D53"/>
    <w:rsid w:val="004D10CA"/>
    <w:rsid w:val="004D1E38"/>
    <w:rsid w:val="004D251A"/>
    <w:rsid w:val="004D3217"/>
    <w:rsid w:val="004D38BE"/>
    <w:rsid w:val="004D3B46"/>
    <w:rsid w:val="004D4995"/>
    <w:rsid w:val="004D51EA"/>
    <w:rsid w:val="004D658C"/>
    <w:rsid w:val="004D66E9"/>
    <w:rsid w:val="004D6833"/>
    <w:rsid w:val="004E25E9"/>
    <w:rsid w:val="004E2EF5"/>
    <w:rsid w:val="004E3CD2"/>
    <w:rsid w:val="004E3ED3"/>
    <w:rsid w:val="004E497C"/>
    <w:rsid w:val="004E54CB"/>
    <w:rsid w:val="004F0CDC"/>
    <w:rsid w:val="004F28B3"/>
    <w:rsid w:val="004F554B"/>
    <w:rsid w:val="004F74BC"/>
    <w:rsid w:val="00504A1A"/>
    <w:rsid w:val="00511E40"/>
    <w:rsid w:val="0051316D"/>
    <w:rsid w:val="00513DA7"/>
    <w:rsid w:val="00514600"/>
    <w:rsid w:val="00514B14"/>
    <w:rsid w:val="00515699"/>
    <w:rsid w:val="00516E7D"/>
    <w:rsid w:val="00516F49"/>
    <w:rsid w:val="0052035B"/>
    <w:rsid w:val="00520B00"/>
    <w:rsid w:val="00524304"/>
    <w:rsid w:val="0052580A"/>
    <w:rsid w:val="00525CB3"/>
    <w:rsid w:val="0052601D"/>
    <w:rsid w:val="005261A2"/>
    <w:rsid w:val="00526C1F"/>
    <w:rsid w:val="00531F3B"/>
    <w:rsid w:val="00532325"/>
    <w:rsid w:val="00532814"/>
    <w:rsid w:val="00534EC9"/>
    <w:rsid w:val="005375BE"/>
    <w:rsid w:val="00541DB9"/>
    <w:rsid w:val="00545713"/>
    <w:rsid w:val="00547BC0"/>
    <w:rsid w:val="00550E6D"/>
    <w:rsid w:val="00551C48"/>
    <w:rsid w:val="005536AA"/>
    <w:rsid w:val="00555265"/>
    <w:rsid w:val="00555EF2"/>
    <w:rsid w:val="00556C67"/>
    <w:rsid w:val="00557FC5"/>
    <w:rsid w:val="00560410"/>
    <w:rsid w:val="00560437"/>
    <w:rsid w:val="00560E7B"/>
    <w:rsid w:val="00561947"/>
    <w:rsid w:val="0056269E"/>
    <w:rsid w:val="00564164"/>
    <w:rsid w:val="0056433A"/>
    <w:rsid w:val="005645A2"/>
    <w:rsid w:val="00564628"/>
    <w:rsid w:val="005712D2"/>
    <w:rsid w:val="0057378E"/>
    <w:rsid w:val="00574229"/>
    <w:rsid w:val="00574916"/>
    <w:rsid w:val="00584A45"/>
    <w:rsid w:val="00585CD7"/>
    <w:rsid w:val="0059007B"/>
    <w:rsid w:val="00590D40"/>
    <w:rsid w:val="00591585"/>
    <w:rsid w:val="00592332"/>
    <w:rsid w:val="00594575"/>
    <w:rsid w:val="005972E4"/>
    <w:rsid w:val="005A14D8"/>
    <w:rsid w:val="005A2845"/>
    <w:rsid w:val="005A70FD"/>
    <w:rsid w:val="005A7649"/>
    <w:rsid w:val="005B0846"/>
    <w:rsid w:val="005B0BE7"/>
    <w:rsid w:val="005B4740"/>
    <w:rsid w:val="005B483F"/>
    <w:rsid w:val="005B4CCD"/>
    <w:rsid w:val="005C05C7"/>
    <w:rsid w:val="005C0659"/>
    <w:rsid w:val="005C1EF8"/>
    <w:rsid w:val="005C2800"/>
    <w:rsid w:val="005C2888"/>
    <w:rsid w:val="005C295E"/>
    <w:rsid w:val="005C2B32"/>
    <w:rsid w:val="005C3CA4"/>
    <w:rsid w:val="005C3CE7"/>
    <w:rsid w:val="005C52A7"/>
    <w:rsid w:val="005C61B1"/>
    <w:rsid w:val="005D0E05"/>
    <w:rsid w:val="005D24D3"/>
    <w:rsid w:val="005D2A89"/>
    <w:rsid w:val="005D3972"/>
    <w:rsid w:val="005D502B"/>
    <w:rsid w:val="005D58DE"/>
    <w:rsid w:val="005D6432"/>
    <w:rsid w:val="005E25B0"/>
    <w:rsid w:val="005E454E"/>
    <w:rsid w:val="005E5A77"/>
    <w:rsid w:val="005E5FAF"/>
    <w:rsid w:val="005E769D"/>
    <w:rsid w:val="005F0BF6"/>
    <w:rsid w:val="005F1217"/>
    <w:rsid w:val="005F2AC6"/>
    <w:rsid w:val="005F4CBE"/>
    <w:rsid w:val="005F5C7B"/>
    <w:rsid w:val="005F5E0C"/>
    <w:rsid w:val="005F6134"/>
    <w:rsid w:val="005F65E2"/>
    <w:rsid w:val="005F6B31"/>
    <w:rsid w:val="005F76E7"/>
    <w:rsid w:val="005F7B64"/>
    <w:rsid w:val="00600F30"/>
    <w:rsid w:val="00606069"/>
    <w:rsid w:val="00606268"/>
    <w:rsid w:val="0060656E"/>
    <w:rsid w:val="00607186"/>
    <w:rsid w:val="00610175"/>
    <w:rsid w:val="0061025A"/>
    <w:rsid w:val="006114AA"/>
    <w:rsid w:val="00611770"/>
    <w:rsid w:val="006139E8"/>
    <w:rsid w:val="0061434F"/>
    <w:rsid w:val="00614F65"/>
    <w:rsid w:val="006162B8"/>
    <w:rsid w:val="00617840"/>
    <w:rsid w:val="00617A4B"/>
    <w:rsid w:val="00617C87"/>
    <w:rsid w:val="00621FA9"/>
    <w:rsid w:val="00622F29"/>
    <w:rsid w:val="00624241"/>
    <w:rsid w:val="0062559B"/>
    <w:rsid w:val="006259C9"/>
    <w:rsid w:val="006266D5"/>
    <w:rsid w:val="00626DEE"/>
    <w:rsid w:val="0062761B"/>
    <w:rsid w:val="006279F7"/>
    <w:rsid w:val="00627FBE"/>
    <w:rsid w:val="0063427D"/>
    <w:rsid w:val="00640B6F"/>
    <w:rsid w:val="00640BF1"/>
    <w:rsid w:val="006411A2"/>
    <w:rsid w:val="00644679"/>
    <w:rsid w:val="00645879"/>
    <w:rsid w:val="0064793F"/>
    <w:rsid w:val="00647A21"/>
    <w:rsid w:val="0065218D"/>
    <w:rsid w:val="00654168"/>
    <w:rsid w:val="0065680B"/>
    <w:rsid w:val="00657892"/>
    <w:rsid w:val="00657E3E"/>
    <w:rsid w:val="00665410"/>
    <w:rsid w:val="00674217"/>
    <w:rsid w:val="006747A6"/>
    <w:rsid w:val="00676977"/>
    <w:rsid w:val="006775D1"/>
    <w:rsid w:val="0067799A"/>
    <w:rsid w:val="006807CF"/>
    <w:rsid w:val="006819C4"/>
    <w:rsid w:val="00682923"/>
    <w:rsid w:val="006858A8"/>
    <w:rsid w:val="00686186"/>
    <w:rsid w:val="006876D6"/>
    <w:rsid w:val="00687C33"/>
    <w:rsid w:val="00690F1C"/>
    <w:rsid w:val="00694A21"/>
    <w:rsid w:val="00695E68"/>
    <w:rsid w:val="00697159"/>
    <w:rsid w:val="0069752A"/>
    <w:rsid w:val="00697B11"/>
    <w:rsid w:val="00697EA8"/>
    <w:rsid w:val="006A1E97"/>
    <w:rsid w:val="006A204B"/>
    <w:rsid w:val="006A6860"/>
    <w:rsid w:val="006A7463"/>
    <w:rsid w:val="006A75A9"/>
    <w:rsid w:val="006A78EF"/>
    <w:rsid w:val="006B10C3"/>
    <w:rsid w:val="006B1266"/>
    <w:rsid w:val="006B3AD5"/>
    <w:rsid w:val="006B5523"/>
    <w:rsid w:val="006B6A92"/>
    <w:rsid w:val="006C018B"/>
    <w:rsid w:val="006C18DF"/>
    <w:rsid w:val="006C48EE"/>
    <w:rsid w:val="006C4A86"/>
    <w:rsid w:val="006C5911"/>
    <w:rsid w:val="006D0768"/>
    <w:rsid w:val="006D13D3"/>
    <w:rsid w:val="006D2869"/>
    <w:rsid w:val="006D2E92"/>
    <w:rsid w:val="006D2F89"/>
    <w:rsid w:val="006D3BD3"/>
    <w:rsid w:val="006D3D66"/>
    <w:rsid w:val="006D6C57"/>
    <w:rsid w:val="006E036F"/>
    <w:rsid w:val="006E058D"/>
    <w:rsid w:val="006E3727"/>
    <w:rsid w:val="006E48AD"/>
    <w:rsid w:val="006E4CF5"/>
    <w:rsid w:val="006E6013"/>
    <w:rsid w:val="006F0732"/>
    <w:rsid w:val="006F0824"/>
    <w:rsid w:val="006F0EEA"/>
    <w:rsid w:val="006F1585"/>
    <w:rsid w:val="006F2269"/>
    <w:rsid w:val="006F33C2"/>
    <w:rsid w:val="006F3410"/>
    <w:rsid w:val="006F489E"/>
    <w:rsid w:val="006F7028"/>
    <w:rsid w:val="006F7D3E"/>
    <w:rsid w:val="00700DEF"/>
    <w:rsid w:val="007010B4"/>
    <w:rsid w:val="007013EA"/>
    <w:rsid w:val="007015B2"/>
    <w:rsid w:val="007022BB"/>
    <w:rsid w:val="0070398E"/>
    <w:rsid w:val="0070602D"/>
    <w:rsid w:val="007065B9"/>
    <w:rsid w:val="007066AD"/>
    <w:rsid w:val="00706E05"/>
    <w:rsid w:val="007106A3"/>
    <w:rsid w:val="007109DE"/>
    <w:rsid w:val="00713CA9"/>
    <w:rsid w:val="007145F5"/>
    <w:rsid w:val="007149D3"/>
    <w:rsid w:val="00715D16"/>
    <w:rsid w:val="00715E4A"/>
    <w:rsid w:val="00716273"/>
    <w:rsid w:val="007167F5"/>
    <w:rsid w:val="00717E40"/>
    <w:rsid w:val="00720A93"/>
    <w:rsid w:val="00721EED"/>
    <w:rsid w:val="00733794"/>
    <w:rsid w:val="007349E5"/>
    <w:rsid w:val="007357C6"/>
    <w:rsid w:val="0073628B"/>
    <w:rsid w:val="007379B3"/>
    <w:rsid w:val="0074195A"/>
    <w:rsid w:val="00743578"/>
    <w:rsid w:val="00746F82"/>
    <w:rsid w:val="00747D6D"/>
    <w:rsid w:val="00750663"/>
    <w:rsid w:val="00752531"/>
    <w:rsid w:val="0075277C"/>
    <w:rsid w:val="0075495E"/>
    <w:rsid w:val="007559E1"/>
    <w:rsid w:val="0076218F"/>
    <w:rsid w:val="007621F0"/>
    <w:rsid w:val="007627C1"/>
    <w:rsid w:val="00762D77"/>
    <w:rsid w:val="0076339E"/>
    <w:rsid w:val="00763B54"/>
    <w:rsid w:val="00765B6F"/>
    <w:rsid w:val="00771218"/>
    <w:rsid w:val="007726AB"/>
    <w:rsid w:val="007748ED"/>
    <w:rsid w:val="00774DBC"/>
    <w:rsid w:val="00775F1A"/>
    <w:rsid w:val="0077738E"/>
    <w:rsid w:val="007774EA"/>
    <w:rsid w:val="007818AF"/>
    <w:rsid w:val="00783C39"/>
    <w:rsid w:val="007845F5"/>
    <w:rsid w:val="00784DFA"/>
    <w:rsid w:val="00784F73"/>
    <w:rsid w:val="00786A2D"/>
    <w:rsid w:val="00786BFF"/>
    <w:rsid w:val="00786DEF"/>
    <w:rsid w:val="00787452"/>
    <w:rsid w:val="00790F99"/>
    <w:rsid w:val="0079104F"/>
    <w:rsid w:val="00794591"/>
    <w:rsid w:val="00794925"/>
    <w:rsid w:val="00796E43"/>
    <w:rsid w:val="007A07E6"/>
    <w:rsid w:val="007A09A4"/>
    <w:rsid w:val="007A1FBA"/>
    <w:rsid w:val="007A329A"/>
    <w:rsid w:val="007B04BF"/>
    <w:rsid w:val="007B087D"/>
    <w:rsid w:val="007B0D8B"/>
    <w:rsid w:val="007B1758"/>
    <w:rsid w:val="007B2110"/>
    <w:rsid w:val="007B2A39"/>
    <w:rsid w:val="007B34CC"/>
    <w:rsid w:val="007B6426"/>
    <w:rsid w:val="007B79AA"/>
    <w:rsid w:val="007C4943"/>
    <w:rsid w:val="007C4E11"/>
    <w:rsid w:val="007C594F"/>
    <w:rsid w:val="007C5FA0"/>
    <w:rsid w:val="007C6DBB"/>
    <w:rsid w:val="007C764C"/>
    <w:rsid w:val="007D0061"/>
    <w:rsid w:val="007D061A"/>
    <w:rsid w:val="007D20E5"/>
    <w:rsid w:val="007D4A8F"/>
    <w:rsid w:val="007D5060"/>
    <w:rsid w:val="007D5D71"/>
    <w:rsid w:val="007D6399"/>
    <w:rsid w:val="007E0779"/>
    <w:rsid w:val="007E2322"/>
    <w:rsid w:val="007E27CE"/>
    <w:rsid w:val="007E2D04"/>
    <w:rsid w:val="007E492F"/>
    <w:rsid w:val="007E592F"/>
    <w:rsid w:val="007E5F40"/>
    <w:rsid w:val="007E657A"/>
    <w:rsid w:val="007E6C9A"/>
    <w:rsid w:val="007E6E07"/>
    <w:rsid w:val="007F02E7"/>
    <w:rsid w:val="007F1115"/>
    <w:rsid w:val="007F1BFF"/>
    <w:rsid w:val="007F1C48"/>
    <w:rsid w:val="007F246D"/>
    <w:rsid w:val="007F430D"/>
    <w:rsid w:val="007F4A95"/>
    <w:rsid w:val="007F5943"/>
    <w:rsid w:val="007F59BB"/>
    <w:rsid w:val="008011D6"/>
    <w:rsid w:val="00802E04"/>
    <w:rsid w:val="008042C9"/>
    <w:rsid w:val="00804964"/>
    <w:rsid w:val="008053CE"/>
    <w:rsid w:val="00805415"/>
    <w:rsid w:val="008057D7"/>
    <w:rsid w:val="00811C1A"/>
    <w:rsid w:val="00812D1E"/>
    <w:rsid w:val="00812E3F"/>
    <w:rsid w:val="0081334D"/>
    <w:rsid w:val="00815BE4"/>
    <w:rsid w:val="00816D0D"/>
    <w:rsid w:val="00820DB3"/>
    <w:rsid w:val="0082416E"/>
    <w:rsid w:val="00830C4C"/>
    <w:rsid w:val="00831638"/>
    <w:rsid w:val="00833E3F"/>
    <w:rsid w:val="00835B66"/>
    <w:rsid w:val="008368F7"/>
    <w:rsid w:val="00836905"/>
    <w:rsid w:val="008374AF"/>
    <w:rsid w:val="008409A4"/>
    <w:rsid w:val="00843D83"/>
    <w:rsid w:val="00845DF8"/>
    <w:rsid w:val="0084609E"/>
    <w:rsid w:val="00846595"/>
    <w:rsid w:val="008468CC"/>
    <w:rsid w:val="00847D7E"/>
    <w:rsid w:val="008511F1"/>
    <w:rsid w:val="008514F1"/>
    <w:rsid w:val="00851E2D"/>
    <w:rsid w:val="00852C91"/>
    <w:rsid w:val="00854794"/>
    <w:rsid w:val="008549F2"/>
    <w:rsid w:val="008647EC"/>
    <w:rsid w:val="00864D08"/>
    <w:rsid w:val="008656F4"/>
    <w:rsid w:val="00870E9B"/>
    <w:rsid w:val="00871FCD"/>
    <w:rsid w:val="00872739"/>
    <w:rsid w:val="00872898"/>
    <w:rsid w:val="00872C88"/>
    <w:rsid w:val="008731EF"/>
    <w:rsid w:val="0087353D"/>
    <w:rsid w:val="00874290"/>
    <w:rsid w:val="008743AA"/>
    <w:rsid w:val="0087726B"/>
    <w:rsid w:val="00877C7A"/>
    <w:rsid w:val="00880C44"/>
    <w:rsid w:val="00882403"/>
    <w:rsid w:val="00884792"/>
    <w:rsid w:val="0088503A"/>
    <w:rsid w:val="00886EA3"/>
    <w:rsid w:val="008875BC"/>
    <w:rsid w:val="00887718"/>
    <w:rsid w:val="008918EE"/>
    <w:rsid w:val="00891BD0"/>
    <w:rsid w:val="00891BE0"/>
    <w:rsid w:val="00893468"/>
    <w:rsid w:val="0089460A"/>
    <w:rsid w:val="0089760D"/>
    <w:rsid w:val="00897F1E"/>
    <w:rsid w:val="008A0314"/>
    <w:rsid w:val="008A2678"/>
    <w:rsid w:val="008A3275"/>
    <w:rsid w:val="008A5465"/>
    <w:rsid w:val="008B02EA"/>
    <w:rsid w:val="008B1DB0"/>
    <w:rsid w:val="008B276E"/>
    <w:rsid w:val="008B6DB5"/>
    <w:rsid w:val="008B7B46"/>
    <w:rsid w:val="008B7E42"/>
    <w:rsid w:val="008C4766"/>
    <w:rsid w:val="008D1432"/>
    <w:rsid w:val="008D1C3D"/>
    <w:rsid w:val="008D2228"/>
    <w:rsid w:val="008D38CC"/>
    <w:rsid w:val="008D4EE5"/>
    <w:rsid w:val="008D5624"/>
    <w:rsid w:val="008D5A03"/>
    <w:rsid w:val="008E1AC0"/>
    <w:rsid w:val="008E1CB4"/>
    <w:rsid w:val="008E3489"/>
    <w:rsid w:val="008E4195"/>
    <w:rsid w:val="008E5121"/>
    <w:rsid w:val="008E5BCC"/>
    <w:rsid w:val="008E6BCC"/>
    <w:rsid w:val="008E6CDC"/>
    <w:rsid w:val="008F1030"/>
    <w:rsid w:val="008F1714"/>
    <w:rsid w:val="008F3209"/>
    <w:rsid w:val="008F3661"/>
    <w:rsid w:val="008F4F2D"/>
    <w:rsid w:val="008F511C"/>
    <w:rsid w:val="008F58C0"/>
    <w:rsid w:val="009015AA"/>
    <w:rsid w:val="0090179E"/>
    <w:rsid w:val="0090189B"/>
    <w:rsid w:val="00903434"/>
    <w:rsid w:val="00907F9C"/>
    <w:rsid w:val="009128F3"/>
    <w:rsid w:val="0091300B"/>
    <w:rsid w:val="00914267"/>
    <w:rsid w:val="009148BA"/>
    <w:rsid w:val="00916061"/>
    <w:rsid w:val="00916667"/>
    <w:rsid w:val="00916E84"/>
    <w:rsid w:val="0092050F"/>
    <w:rsid w:val="00923F75"/>
    <w:rsid w:val="0092446F"/>
    <w:rsid w:val="009246AC"/>
    <w:rsid w:val="00924C17"/>
    <w:rsid w:val="009258B4"/>
    <w:rsid w:val="009267E0"/>
    <w:rsid w:val="00930548"/>
    <w:rsid w:val="00930686"/>
    <w:rsid w:val="009311EB"/>
    <w:rsid w:val="00931713"/>
    <w:rsid w:val="00934DC2"/>
    <w:rsid w:val="009356CB"/>
    <w:rsid w:val="00937553"/>
    <w:rsid w:val="00940F7F"/>
    <w:rsid w:val="009475C3"/>
    <w:rsid w:val="009511F9"/>
    <w:rsid w:val="00951FB4"/>
    <w:rsid w:val="00953C4E"/>
    <w:rsid w:val="00953EBB"/>
    <w:rsid w:val="00954C32"/>
    <w:rsid w:val="00955FAD"/>
    <w:rsid w:val="00956F13"/>
    <w:rsid w:val="00957D0A"/>
    <w:rsid w:val="00961C82"/>
    <w:rsid w:val="00965106"/>
    <w:rsid w:val="00965346"/>
    <w:rsid w:val="0096735D"/>
    <w:rsid w:val="00971421"/>
    <w:rsid w:val="00971906"/>
    <w:rsid w:val="00973132"/>
    <w:rsid w:val="00973D2A"/>
    <w:rsid w:val="00973D5D"/>
    <w:rsid w:val="00975090"/>
    <w:rsid w:val="0097509A"/>
    <w:rsid w:val="00975CAA"/>
    <w:rsid w:val="009762AF"/>
    <w:rsid w:val="009769F0"/>
    <w:rsid w:val="00977486"/>
    <w:rsid w:val="00980B93"/>
    <w:rsid w:val="009819A3"/>
    <w:rsid w:val="00981C95"/>
    <w:rsid w:val="00982510"/>
    <w:rsid w:val="00983C05"/>
    <w:rsid w:val="00983EA2"/>
    <w:rsid w:val="0098593E"/>
    <w:rsid w:val="00985EE3"/>
    <w:rsid w:val="0099206B"/>
    <w:rsid w:val="00993E53"/>
    <w:rsid w:val="009941BA"/>
    <w:rsid w:val="0099460E"/>
    <w:rsid w:val="00995D36"/>
    <w:rsid w:val="00996270"/>
    <w:rsid w:val="009A25A8"/>
    <w:rsid w:val="009A65BE"/>
    <w:rsid w:val="009A754A"/>
    <w:rsid w:val="009A7920"/>
    <w:rsid w:val="009B0C81"/>
    <w:rsid w:val="009B1452"/>
    <w:rsid w:val="009B148E"/>
    <w:rsid w:val="009B1587"/>
    <w:rsid w:val="009B1FDE"/>
    <w:rsid w:val="009B3B06"/>
    <w:rsid w:val="009B4237"/>
    <w:rsid w:val="009B442E"/>
    <w:rsid w:val="009B4742"/>
    <w:rsid w:val="009C0C61"/>
    <w:rsid w:val="009C2A45"/>
    <w:rsid w:val="009C6FA8"/>
    <w:rsid w:val="009C7F31"/>
    <w:rsid w:val="009D15B4"/>
    <w:rsid w:val="009D5D64"/>
    <w:rsid w:val="009D7F82"/>
    <w:rsid w:val="009E01A6"/>
    <w:rsid w:val="009E0CEF"/>
    <w:rsid w:val="009E0E6C"/>
    <w:rsid w:val="009E0F61"/>
    <w:rsid w:val="009E26CD"/>
    <w:rsid w:val="009E2871"/>
    <w:rsid w:val="009E29F1"/>
    <w:rsid w:val="009E3C38"/>
    <w:rsid w:val="009E41CD"/>
    <w:rsid w:val="009E56C1"/>
    <w:rsid w:val="009E5DE9"/>
    <w:rsid w:val="009E6260"/>
    <w:rsid w:val="009E6EDE"/>
    <w:rsid w:val="009E7AAC"/>
    <w:rsid w:val="009F00C6"/>
    <w:rsid w:val="009F1473"/>
    <w:rsid w:val="009F1AFA"/>
    <w:rsid w:val="009F257D"/>
    <w:rsid w:val="009F38C4"/>
    <w:rsid w:val="009F3DED"/>
    <w:rsid w:val="009F4D72"/>
    <w:rsid w:val="009F4D87"/>
    <w:rsid w:val="009F5F68"/>
    <w:rsid w:val="009F756D"/>
    <w:rsid w:val="009F76A5"/>
    <w:rsid w:val="00A00993"/>
    <w:rsid w:val="00A00D2D"/>
    <w:rsid w:val="00A01182"/>
    <w:rsid w:val="00A034C7"/>
    <w:rsid w:val="00A03DB0"/>
    <w:rsid w:val="00A04C26"/>
    <w:rsid w:val="00A04D31"/>
    <w:rsid w:val="00A05B35"/>
    <w:rsid w:val="00A060B2"/>
    <w:rsid w:val="00A062C4"/>
    <w:rsid w:val="00A07400"/>
    <w:rsid w:val="00A07BCC"/>
    <w:rsid w:val="00A1042E"/>
    <w:rsid w:val="00A114DD"/>
    <w:rsid w:val="00A134B3"/>
    <w:rsid w:val="00A15BC7"/>
    <w:rsid w:val="00A166CD"/>
    <w:rsid w:val="00A1686E"/>
    <w:rsid w:val="00A20087"/>
    <w:rsid w:val="00A202ED"/>
    <w:rsid w:val="00A21C2C"/>
    <w:rsid w:val="00A2407C"/>
    <w:rsid w:val="00A24DA0"/>
    <w:rsid w:val="00A25B4D"/>
    <w:rsid w:val="00A260E1"/>
    <w:rsid w:val="00A26C38"/>
    <w:rsid w:val="00A27022"/>
    <w:rsid w:val="00A30C9C"/>
    <w:rsid w:val="00A3182C"/>
    <w:rsid w:val="00A3255C"/>
    <w:rsid w:val="00A34E19"/>
    <w:rsid w:val="00A35C84"/>
    <w:rsid w:val="00A364CD"/>
    <w:rsid w:val="00A36EB7"/>
    <w:rsid w:val="00A3793B"/>
    <w:rsid w:val="00A37CFC"/>
    <w:rsid w:val="00A40150"/>
    <w:rsid w:val="00A40324"/>
    <w:rsid w:val="00A4036C"/>
    <w:rsid w:val="00A4077D"/>
    <w:rsid w:val="00A40B98"/>
    <w:rsid w:val="00A40CD1"/>
    <w:rsid w:val="00A449F3"/>
    <w:rsid w:val="00A4514E"/>
    <w:rsid w:val="00A451B7"/>
    <w:rsid w:val="00A45DA0"/>
    <w:rsid w:val="00A461F7"/>
    <w:rsid w:val="00A46509"/>
    <w:rsid w:val="00A47524"/>
    <w:rsid w:val="00A53B9C"/>
    <w:rsid w:val="00A54FD9"/>
    <w:rsid w:val="00A55F80"/>
    <w:rsid w:val="00A56FFC"/>
    <w:rsid w:val="00A57F22"/>
    <w:rsid w:val="00A60741"/>
    <w:rsid w:val="00A60CA9"/>
    <w:rsid w:val="00A60D30"/>
    <w:rsid w:val="00A66CBF"/>
    <w:rsid w:val="00A66ED3"/>
    <w:rsid w:val="00A66F71"/>
    <w:rsid w:val="00A6724E"/>
    <w:rsid w:val="00A70A08"/>
    <w:rsid w:val="00A7103F"/>
    <w:rsid w:val="00A73210"/>
    <w:rsid w:val="00A73C44"/>
    <w:rsid w:val="00A73D6B"/>
    <w:rsid w:val="00A75602"/>
    <w:rsid w:val="00A75CB2"/>
    <w:rsid w:val="00A77A15"/>
    <w:rsid w:val="00A800EB"/>
    <w:rsid w:val="00A807A5"/>
    <w:rsid w:val="00A8253A"/>
    <w:rsid w:val="00A82B44"/>
    <w:rsid w:val="00A8302F"/>
    <w:rsid w:val="00A83AB4"/>
    <w:rsid w:val="00A8410F"/>
    <w:rsid w:val="00A85937"/>
    <w:rsid w:val="00A8599A"/>
    <w:rsid w:val="00A86041"/>
    <w:rsid w:val="00A86C72"/>
    <w:rsid w:val="00A902D1"/>
    <w:rsid w:val="00A918BE"/>
    <w:rsid w:val="00A91EE0"/>
    <w:rsid w:val="00A92326"/>
    <w:rsid w:val="00A95A3B"/>
    <w:rsid w:val="00A9619A"/>
    <w:rsid w:val="00A9642F"/>
    <w:rsid w:val="00AA02B0"/>
    <w:rsid w:val="00AA172E"/>
    <w:rsid w:val="00AA1869"/>
    <w:rsid w:val="00AA266A"/>
    <w:rsid w:val="00AA268C"/>
    <w:rsid w:val="00AA2CD7"/>
    <w:rsid w:val="00AA5637"/>
    <w:rsid w:val="00AA7604"/>
    <w:rsid w:val="00AA7ACB"/>
    <w:rsid w:val="00AB2261"/>
    <w:rsid w:val="00AB2E64"/>
    <w:rsid w:val="00AB40B8"/>
    <w:rsid w:val="00AC0286"/>
    <w:rsid w:val="00AC0B74"/>
    <w:rsid w:val="00AC2795"/>
    <w:rsid w:val="00AC33C8"/>
    <w:rsid w:val="00AC3CA1"/>
    <w:rsid w:val="00AC3FDB"/>
    <w:rsid w:val="00AC4A16"/>
    <w:rsid w:val="00AD25D2"/>
    <w:rsid w:val="00AD3369"/>
    <w:rsid w:val="00AD5623"/>
    <w:rsid w:val="00AD611E"/>
    <w:rsid w:val="00AD66F3"/>
    <w:rsid w:val="00AD7FC0"/>
    <w:rsid w:val="00AE082F"/>
    <w:rsid w:val="00AE098F"/>
    <w:rsid w:val="00AE0B6F"/>
    <w:rsid w:val="00AE2404"/>
    <w:rsid w:val="00AE542B"/>
    <w:rsid w:val="00AF0C05"/>
    <w:rsid w:val="00AF0EEB"/>
    <w:rsid w:val="00AF1EA3"/>
    <w:rsid w:val="00AF2878"/>
    <w:rsid w:val="00AF288D"/>
    <w:rsid w:val="00AF5A07"/>
    <w:rsid w:val="00AF65D5"/>
    <w:rsid w:val="00B00192"/>
    <w:rsid w:val="00B00737"/>
    <w:rsid w:val="00B00F67"/>
    <w:rsid w:val="00B03CE2"/>
    <w:rsid w:val="00B04445"/>
    <w:rsid w:val="00B04A00"/>
    <w:rsid w:val="00B07A4A"/>
    <w:rsid w:val="00B137A9"/>
    <w:rsid w:val="00B15504"/>
    <w:rsid w:val="00B157E2"/>
    <w:rsid w:val="00B16A02"/>
    <w:rsid w:val="00B16C03"/>
    <w:rsid w:val="00B17617"/>
    <w:rsid w:val="00B176E9"/>
    <w:rsid w:val="00B2028E"/>
    <w:rsid w:val="00B22589"/>
    <w:rsid w:val="00B22E35"/>
    <w:rsid w:val="00B22F12"/>
    <w:rsid w:val="00B24E32"/>
    <w:rsid w:val="00B24F82"/>
    <w:rsid w:val="00B25CDC"/>
    <w:rsid w:val="00B278F3"/>
    <w:rsid w:val="00B309E3"/>
    <w:rsid w:val="00B3387A"/>
    <w:rsid w:val="00B34A4E"/>
    <w:rsid w:val="00B35450"/>
    <w:rsid w:val="00B37522"/>
    <w:rsid w:val="00B40281"/>
    <w:rsid w:val="00B451A6"/>
    <w:rsid w:val="00B46DEE"/>
    <w:rsid w:val="00B47B20"/>
    <w:rsid w:val="00B51B9B"/>
    <w:rsid w:val="00B52D63"/>
    <w:rsid w:val="00B53A44"/>
    <w:rsid w:val="00B53B8E"/>
    <w:rsid w:val="00B54567"/>
    <w:rsid w:val="00B54C07"/>
    <w:rsid w:val="00B552F9"/>
    <w:rsid w:val="00B56371"/>
    <w:rsid w:val="00B62594"/>
    <w:rsid w:val="00B62FD7"/>
    <w:rsid w:val="00B637E6"/>
    <w:rsid w:val="00B63869"/>
    <w:rsid w:val="00B64978"/>
    <w:rsid w:val="00B66DEB"/>
    <w:rsid w:val="00B701AD"/>
    <w:rsid w:val="00B70AE5"/>
    <w:rsid w:val="00B70EC1"/>
    <w:rsid w:val="00B72D97"/>
    <w:rsid w:val="00B73D18"/>
    <w:rsid w:val="00B8033E"/>
    <w:rsid w:val="00B80D27"/>
    <w:rsid w:val="00B84954"/>
    <w:rsid w:val="00B854F3"/>
    <w:rsid w:val="00B855DE"/>
    <w:rsid w:val="00B869B7"/>
    <w:rsid w:val="00B878D1"/>
    <w:rsid w:val="00B90984"/>
    <w:rsid w:val="00B90C1C"/>
    <w:rsid w:val="00B90D7D"/>
    <w:rsid w:val="00B93BB3"/>
    <w:rsid w:val="00B951E3"/>
    <w:rsid w:val="00B962D1"/>
    <w:rsid w:val="00B970C3"/>
    <w:rsid w:val="00B974F1"/>
    <w:rsid w:val="00B97C49"/>
    <w:rsid w:val="00BA01AD"/>
    <w:rsid w:val="00BA062A"/>
    <w:rsid w:val="00BB5035"/>
    <w:rsid w:val="00BB647A"/>
    <w:rsid w:val="00BC3CFB"/>
    <w:rsid w:val="00BC417C"/>
    <w:rsid w:val="00BC4A80"/>
    <w:rsid w:val="00BC5D32"/>
    <w:rsid w:val="00BC5E19"/>
    <w:rsid w:val="00BC77EA"/>
    <w:rsid w:val="00BC7BC3"/>
    <w:rsid w:val="00BC7DD9"/>
    <w:rsid w:val="00BD0589"/>
    <w:rsid w:val="00BD4008"/>
    <w:rsid w:val="00BD40FA"/>
    <w:rsid w:val="00BD4DE1"/>
    <w:rsid w:val="00BD6120"/>
    <w:rsid w:val="00BD61DE"/>
    <w:rsid w:val="00BD69F2"/>
    <w:rsid w:val="00BD76B8"/>
    <w:rsid w:val="00BE0BC3"/>
    <w:rsid w:val="00BE1441"/>
    <w:rsid w:val="00BE201C"/>
    <w:rsid w:val="00BE451E"/>
    <w:rsid w:val="00BE56CA"/>
    <w:rsid w:val="00BE62F0"/>
    <w:rsid w:val="00BF0E09"/>
    <w:rsid w:val="00BF13AD"/>
    <w:rsid w:val="00BF1734"/>
    <w:rsid w:val="00BF1A8E"/>
    <w:rsid w:val="00BF2520"/>
    <w:rsid w:val="00BF2AFD"/>
    <w:rsid w:val="00BF2C41"/>
    <w:rsid w:val="00BF2FE1"/>
    <w:rsid w:val="00BF3EC8"/>
    <w:rsid w:val="00BF454A"/>
    <w:rsid w:val="00BF55AA"/>
    <w:rsid w:val="00BF5A99"/>
    <w:rsid w:val="00C00180"/>
    <w:rsid w:val="00C01876"/>
    <w:rsid w:val="00C03B62"/>
    <w:rsid w:val="00C05D7E"/>
    <w:rsid w:val="00C073F3"/>
    <w:rsid w:val="00C1147E"/>
    <w:rsid w:val="00C11760"/>
    <w:rsid w:val="00C15471"/>
    <w:rsid w:val="00C160BF"/>
    <w:rsid w:val="00C17479"/>
    <w:rsid w:val="00C20C57"/>
    <w:rsid w:val="00C21006"/>
    <w:rsid w:val="00C21855"/>
    <w:rsid w:val="00C22ECE"/>
    <w:rsid w:val="00C231DD"/>
    <w:rsid w:val="00C2361A"/>
    <w:rsid w:val="00C27087"/>
    <w:rsid w:val="00C31F9A"/>
    <w:rsid w:val="00C33322"/>
    <w:rsid w:val="00C33CCE"/>
    <w:rsid w:val="00C35460"/>
    <w:rsid w:val="00C3768C"/>
    <w:rsid w:val="00C41845"/>
    <w:rsid w:val="00C42D1A"/>
    <w:rsid w:val="00C43F78"/>
    <w:rsid w:val="00C46831"/>
    <w:rsid w:val="00C57C67"/>
    <w:rsid w:val="00C60F89"/>
    <w:rsid w:val="00C61F41"/>
    <w:rsid w:val="00C62112"/>
    <w:rsid w:val="00C62F6C"/>
    <w:rsid w:val="00C6363A"/>
    <w:rsid w:val="00C64426"/>
    <w:rsid w:val="00C646F5"/>
    <w:rsid w:val="00C65532"/>
    <w:rsid w:val="00C6723C"/>
    <w:rsid w:val="00C6793A"/>
    <w:rsid w:val="00C73892"/>
    <w:rsid w:val="00C744EE"/>
    <w:rsid w:val="00C74909"/>
    <w:rsid w:val="00C80A27"/>
    <w:rsid w:val="00C80DB8"/>
    <w:rsid w:val="00C80E7C"/>
    <w:rsid w:val="00C80F82"/>
    <w:rsid w:val="00C81130"/>
    <w:rsid w:val="00C8507F"/>
    <w:rsid w:val="00C870B1"/>
    <w:rsid w:val="00C87E6A"/>
    <w:rsid w:val="00C94851"/>
    <w:rsid w:val="00C94E62"/>
    <w:rsid w:val="00C95A06"/>
    <w:rsid w:val="00C96031"/>
    <w:rsid w:val="00C96510"/>
    <w:rsid w:val="00C97EBF"/>
    <w:rsid w:val="00CA16A1"/>
    <w:rsid w:val="00CA30D0"/>
    <w:rsid w:val="00CA36CC"/>
    <w:rsid w:val="00CA512B"/>
    <w:rsid w:val="00CA5FAA"/>
    <w:rsid w:val="00CA7852"/>
    <w:rsid w:val="00CA7B27"/>
    <w:rsid w:val="00CB1A9A"/>
    <w:rsid w:val="00CB408C"/>
    <w:rsid w:val="00CB4705"/>
    <w:rsid w:val="00CB534F"/>
    <w:rsid w:val="00CB5B0B"/>
    <w:rsid w:val="00CB6006"/>
    <w:rsid w:val="00CB760F"/>
    <w:rsid w:val="00CB7DF1"/>
    <w:rsid w:val="00CC20DB"/>
    <w:rsid w:val="00CC2E40"/>
    <w:rsid w:val="00CC3968"/>
    <w:rsid w:val="00CC3F93"/>
    <w:rsid w:val="00CC4F46"/>
    <w:rsid w:val="00CC559B"/>
    <w:rsid w:val="00CC7737"/>
    <w:rsid w:val="00CC7771"/>
    <w:rsid w:val="00CD1651"/>
    <w:rsid w:val="00CD3C1E"/>
    <w:rsid w:val="00CD633E"/>
    <w:rsid w:val="00CD76B4"/>
    <w:rsid w:val="00CD7F04"/>
    <w:rsid w:val="00CE04A1"/>
    <w:rsid w:val="00CE0669"/>
    <w:rsid w:val="00CE5D75"/>
    <w:rsid w:val="00CE6B22"/>
    <w:rsid w:val="00CE7702"/>
    <w:rsid w:val="00CE7B49"/>
    <w:rsid w:val="00CF1579"/>
    <w:rsid w:val="00CF1C4D"/>
    <w:rsid w:val="00CF28B9"/>
    <w:rsid w:val="00CF474E"/>
    <w:rsid w:val="00CF79DD"/>
    <w:rsid w:val="00CF7A98"/>
    <w:rsid w:val="00D00A23"/>
    <w:rsid w:val="00D01796"/>
    <w:rsid w:val="00D01EF0"/>
    <w:rsid w:val="00D0281E"/>
    <w:rsid w:val="00D02CCB"/>
    <w:rsid w:val="00D03842"/>
    <w:rsid w:val="00D03F1E"/>
    <w:rsid w:val="00D059A6"/>
    <w:rsid w:val="00D0678C"/>
    <w:rsid w:val="00D076C9"/>
    <w:rsid w:val="00D120A7"/>
    <w:rsid w:val="00D14F7B"/>
    <w:rsid w:val="00D160D3"/>
    <w:rsid w:val="00D17C89"/>
    <w:rsid w:val="00D2100D"/>
    <w:rsid w:val="00D23733"/>
    <w:rsid w:val="00D240CD"/>
    <w:rsid w:val="00D2703F"/>
    <w:rsid w:val="00D274BF"/>
    <w:rsid w:val="00D31B02"/>
    <w:rsid w:val="00D3372E"/>
    <w:rsid w:val="00D33AD2"/>
    <w:rsid w:val="00D35832"/>
    <w:rsid w:val="00D35C58"/>
    <w:rsid w:val="00D372A1"/>
    <w:rsid w:val="00D37948"/>
    <w:rsid w:val="00D4123E"/>
    <w:rsid w:val="00D4168E"/>
    <w:rsid w:val="00D41EE8"/>
    <w:rsid w:val="00D44446"/>
    <w:rsid w:val="00D46888"/>
    <w:rsid w:val="00D50436"/>
    <w:rsid w:val="00D50A89"/>
    <w:rsid w:val="00D5450E"/>
    <w:rsid w:val="00D55194"/>
    <w:rsid w:val="00D60E39"/>
    <w:rsid w:val="00D63575"/>
    <w:rsid w:val="00D63CA3"/>
    <w:rsid w:val="00D63D41"/>
    <w:rsid w:val="00D63FF9"/>
    <w:rsid w:val="00D6609B"/>
    <w:rsid w:val="00D6736E"/>
    <w:rsid w:val="00D704FB"/>
    <w:rsid w:val="00D705CA"/>
    <w:rsid w:val="00D70765"/>
    <w:rsid w:val="00D71151"/>
    <w:rsid w:val="00D726F4"/>
    <w:rsid w:val="00D730E0"/>
    <w:rsid w:val="00D73542"/>
    <w:rsid w:val="00D74016"/>
    <w:rsid w:val="00D746CD"/>
    <w:rsid w:val="00D758DB"/>
    <w:rsid w:val="00D76D08"/>
    <w:rsid w:val="00D77EBA"/>
    <w:rsid w:val="00D80BCD"/>
    <w:rsid w:val="00D8105C"/>
    <w:rsid w:val="00D83462"/>
    <w:rsid w:val="00D83A83"/>
    <w:rsid w:val="00D869B9"/>
    <w:rsid w:val="00D90EBC"/>
    <w:rsid w:val="00D9260F"/>
    <w:rsid w:val="00D9306E"/>
    <w:rsid w:val="00D93FEF"/>
    <w:rsid w:val="00D94D39"/>
    <w:rsid w:val="00D95A84"/>
    <w:rsid w:val="00D960AC"/>
    <w:rsid w:val="00D96D7D"/>
    <w:rsid w:val="00D9720B"/>
    <w:rsid w:val="00DA0068"/>
    <w:rsid w:val="00DA058A"/>
    <w:rsid w:val="00DA17EC"/>
    <w:rsid w:val="00DA1DEC"/>
    <w:rsid w:val="00DA23D0"/>
    <w:rsid w:val="00DA2ABE"/>
    <w:rsid w:val="00DA2C43"/>
    <w:rsid w:val="00DA3757"/>
    <w:rsid w:val="00DA46F7"/>
    <w:rsid w:val="00DA66A5"/>
    <w:rsid w:val="00DA6ECA"/>
    <w:rsid w:val="00DA6F44"/>
    <w:rsid w:val="00DB0F22"/>
    <w:rsid w:val="00DB0FA9"/>
    <w:rsid w:val="00DB1D17"/>
    <w:rsid w:val="00DB2845"/>
    <w:rsid w:val="00DB2A6E"/>
    <w:rsid w:val="00DB2DC3"/>
    <w:rsid w:val="00DB33F2"/>
    <w:rsid w:val="00DB4027"/>
    <w:rsid w:val="00DB54CF"/>
    <w:rsid w:val="00DB62CF"/>
    <w:rsid w:val="00DB78A5"/>
    <w:rsid w:val="00DC0454"/>
    <w:rsid w:val="00DC2E07"/>
    <w:rsid w:val="00DC44DE"/>
    <w:rsid w:val="00DC4872"/>
    <w:rsid w:val="00DC50A9"/>
    <w:rsid w:val="00DD0FE0"/>
    <w:rsid w:val="00DD11F6"/>
    <w:rsid w:val="00DD34BC"/>
    <w:rsid w:val="00DD3FB6"/>
    <w:rsid w:val="00DD5EB0"/>
    <w:rsid w:val="00DE01EA"/>
    <w:rsid w:val="00DE13AC"/>
    <w:rsid w:val="00DE1603"/>
    <w:rsid w:val="00DE364B"/>
    <w:rsid w:val="00DE365C"/>
    <w:rsid w:val="00DE7163"/>
    <w:rsid w:val="00DE785C"/>
    <w:rsid w:val="00DF48CA"/>
    <w:rsid w:val="00DF5648"/>
    <w:rsid w:val="00DF5A5C"/>
    <w:rsid w:val="00E00973"/>
    <w:rsid w:val="00E01821"/>
    <w:rsid w:val="00E01BF1"/>
    <w:rsid w:val="00E0214A"/>
    <w:rsid w:val="00E02F34"/>
    <w:rsid w:val="00E0380C"/>
    <w:rsid w:val="00E05608"/>
    <w:rsid w:val="00E065E3"/>
    <w:rsid w:val="00E069CD"/>
    <w:rsid w:val="00E104CA"/>
    <w:rsid w:val="00E107A6"/>
    <w:rsid w:val="00E11877"/>
    <w:rsid w:val="00E11EBF"/>
    <w:rsid w:val="00E127FB"/>
    <w:rsid w:val="00E156CD"/>
    <w:rsid w:val="00E17E42"/>
    <w:rsid w:val="00E20473"/>
    <w:rsid w:val="00E20B33"/>
    <w:rsid w:val="00E21193"/>
    <w:rsid w:val="00E2291D"/>
    <w:rsid w:val="00E234EF"/>
    <w:rsid w:val="00E24346"/>
    <w:rsid w:val="00E26B90"/>
    <w:rsid w:val="00E26C51"/>
    <w:rsid w:val="00E317CA"/>
    <w:rsid w:val="00E31C04"/>
    <w:rsid w:val="00E32BD5"/>
    <w:rsid w:val="00E33B75"/>
    <w:rsid w:val="00E34F00"/>
    <w:rsid w:val="00E40CCB"/>
    <w:rsid w:val="00E418CA"/>
    <w:rsid w:val="00E41AF8"/>
    <w:rsid w:val="00E4257D"/>
    <w:rsid w:val="00E4789F"/>
    <w:rsid w:val="00E47A7D"/>
    <w:rsid w:val="00E5298D"/>
    <w:rsid w:val="00E52E99"/>
    <w:rsid w:val="00E559BD"/>
    <w:rsid w:val="00E56CFC"/>
    <w:rsid w:val="00E61238"/>
    <w:rsid w:val="00E61A9D"/>
    <w:rsid w:val="00E622A7"/>
    <w:rsid w:val="00E64834"/>
    <w:rsid w:val="00E65516"/>
    <w:rsid w:val="00E6574A"/>
    <w:rsid w:val="00E66EB0"/>
    <w:rsid w:val="00E678C3"/>
    <w:rsid w:val="00E67A2B"/>
    <w:rsid w:val="00E70268"/>
    <w:rsid w:val="00E72E53"/>
    <w:rsid w:val="00E7318C"/>
    <w:rsid w:val="00E73236"/>
    <w:rsid w:val="00E73DDA"/>
    <w:rsid w:val="00E7484D"/>
    <w:rsid w:val="00E77008"/>
    <w:rsid w:val="00E8036F"/>
    <w:rsid w:val="00E805D5"/>
    <w:rsid w:val="00E828D3"/>
    <w:rsid w:val="00E82CF5"/>
    <w:rsid w:val="00E833B2"/>
    <w:rsid w:val="00E84047"/>
    <w:rsid w:val="00E86BCA"/>
    <w:rsid w:val="00E86C29"/>
    <w:rsid w:val="00E903FF"/>
    <w:rsid w:val="00E90826"/>
    <w:rsid w:val="00E90EAB"/>
    <w:rsid w:val="00E9362F"/>
    <w:rsid w:val="00E948D4"/>
    <w:rsid w:val="00E952D9"/>
    <w:rsid w:val="00E959AE"/>
    <w:rsid w:val="00E96E10"/>
    <w:rsid w:val="00E975BB"/>
    <w:rsid w:val="00EA1D85"/>
    <w:rsid w:val="00EA5066"/>
    <w:rsid w:val="00EA63D8"/>
    <w:rsid w:val="00EA68AD"/>
    <w:rsid w:val="00EA6C48"/>
    <w:rsid w:val="00EA6CC8"/>
    <w:rsid w:val="00EA72AB"/>
    <w:rsid w:val="00EB1FD3"/>
    <w:rsid w:val="00EB3438"/>
    <w:rsid w:val="00EB4F93"/>
    <w:rsid w:val="00EB730C"/>
    <w:rsid w:val="00EB74B0"/>
    <w:rsid w:val="00EC16C3"/>
    <w:rsid w:val="00EC36D8"/>
    <w:rsid w:val="00EC4828"/>
    <w:rsid w:val="00EC4AF0"/>
    <w:rsid w:val="00EC506B"/>
    <w:rsid w:val="00EC67AC"/>
    <w:rsid w:val="00ED18E5"/>
    <w:rsid w:val="00ED1E20"/>
    <w:rsid w:val="00ED46DF"/>
    <w:rsid w:val="00EE1623"/>
    <w:rsid w:val="00EE5A8F"/>
    <w:rsid w:val="00EE61F0"/>
    <w:rsid w:val="00EE7076"/>
    <w:rsid w:val="00EF0020"/>
    <w:rsid w:val="00EF3A9F"/>
    <w:rsid w:val="00EF4124"/>
    <w:rsid w:val="00EF5184"/>
    <w:rsid w:val="00EF71E1"/>
    <w:rsid w:val="00EF79F2"/>
    <w:rsid w:val="00F00848"/>
    <w:rsid w:val="00F00C4C"/>
    <w:rsid w:val="00F01910"/>
    <w:rsid w:val="00F020CE"/>
    <w:rsid w:val="00F0267A"/>
    <w:rsid w:val="00F04473"/>
    <w:rsid w:val="00F051B9"/>
    <w:rsid w:val="00F0579D"/>
    <w:rsid w:val="00F059C0"/>
    <w:rsid w:val="00F06A48"/>
    <w:rsid w:val="00F06D04"/>
    <w:rsid w:val="00F06ED8"/>
    <w:rsid w:val="00F10AE5"/>
    <w:rsid w:val="00F14115"/>
    <w:rsid w:val="00F1427A"/>
    <w:rsid w:val="00F14CFD"/>
    <w:rsid w:val="00F15696"/>
    <w:rsid w:val="00F17B94"/>
    <w:rsid w:val="00F205B5"/>
    <w:rsid w:val="00F21011"/>
    <w:rsid w:val="00F2132C"/>
    <w:rsid w:val="00F216A5"/>
    <w:rsid w:val="00F240C7"/>
    <w:rsid w:val="00F26045"/>
    <w:rsid w:val="00F27B65"/>
    <w:rsid w:val="00F27DE2"/>
    <w:rsid w:val="00F300B1"/>
    <w:rsid w:val="00F301EC"/>
    <w:rsid w:val="00F302F0"/>
    <w:rsid w:val="00F307B6"/>
    <w:rsid w:val="00F30875"/>
    <w:rsid w:val="00F3159F"/>
    <w:rsid w:val="00F34BCC"/>
    <w:rsid w:val="00F35215"/>
    <w:rsid w:val="00F3532D"/>
    <w:rsid w:val="00F35836"/>
    <w:rsid w:val="00F36A2B"/>
    <w:rsid w:val="00F37384"/>
    <w:rsid w:val="00F417D0"/>
    <w:rsid w:val="00F41EA0"/>
    <w:rsid w:val="00F43FBF"/>
    <w:rsid w:val="00F44F93"/>
    <w:rsid w:val="00F45F10"/>
    <w:rsid w:val="00F46A4D"/>
    <w:rsid w:val="00F46C2A"/>
    <w:rsid w:val="00F46E7E"/>
    <w:rsid w:val="00F50760"/>
    <w:rsid w:val="00F50B95"/>
    <w:rsid w:val="00F51DDB"/>
    <w:rsid w:val="00F51FC1"/>
    <w:rsid w:val="00F5271E"/>
    <w:rsid w:val="00F53C4D"/>
    <w:rsid w:val="00F53C91"/>
    <w:rsid w:val="00F568D3"/>
    <w:rsid w:val="00F63580"/>
    <w:rsid w:val="00F6362D"/>
    <w:rsid w:val="00F63EDE"/>
    <w:rsid w:val="00F65F05"/>
    <w:rsid w:val="00F66F04"/>
    <w:rsid w:val="00F67CC0"/>
    <w:rsid w:val="00F71DC7"/>
    <w:rsid w:val="00F726E4"/>
    <w:rsid w:val="00F72958"/>
    <w:rsid w:val="00F7370B"/>
    <w:rsid w:val="00F73844"/>
    <w:rsid w:val="00F73DAE"/>
    <w:rsid w:val="00F751BB"/>
    <w:rsid w:val="00F767B9"/>
    <w:rsid w:val="00F768AA"/>
    <w:rsid w:val="00F76A20"/>
    <w:rsid w:val="00F772CE"/>
    <w:rsid w:val="00F813CA"/>
    <w:rsid w:val="00F83344"/>
    <w:rsid w:val="00F84DAD"/>
    <w:rsid w:val="00F8578D"/>
    <w:rsid w:val="00F86806"/>
    <w:rsid w:val="00F87725"/>
    <w:rsid w:val="00F91176"/>
    <w:rsid w:val="00F918B1"/>
    <w:rsid w:val="00F92729"/>
    <w:rsid w:val="00F94FD9"/>
    <w:rsid w:val="00F950E8"/>
    <w:rsid w:val="00FA1520"/>
    <w:rsid w:val="00FA4000"/>
    <w:rsid w:val="00FB17E2"/>
    <w:rsid w:val="00FB1D64"/>
    <w:rsid w:val="00FB3EAC"/>
    <w:rsid w:val="00FB6327"/>
    <w:rsid w:val="00FC1266"/>
    <w:rsid w:val="00FC695E"/>
    <w:rsid w:val="00FD0154"/>
    <w:rsid w:val="00FD1DB5"/>
    <w:rsid w:val="00FD4029"/>
    <w:rsid w:val="00FD5EB3"/>
    <w:rsid w:val="00FD6CAB"/>
    <w:rsid w:val="00FD7E6B"/>
    <w:rsid w:val="00FE461D"/>
    <w:rsid w:val="00FE6582"/>
    <w:rsid w:val="00FE73EB"/>
    <w:rsid w:val="00FE743D"/>
    <w:rsid w:val="00FF0604"/>
    <w:rsid w:val="00FF294E"/>
    <w:rsid w:val="00FF2E3E"/>
    <w:rsid w:val="00FF2E48"/>
    <w:rsid w:val="00FF4140"/>
    <w:rsid w:val="00FF51F0"/>
    <w:rsid w:val="00FF54B7"/>
    <w:rsid w:val="00FF579D"/>
    <w:rsid w:val="00FF6112"/>
    <w:rsid w:val="00FF7267"/>
    <w:rsid w:val="3EBF15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C1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CD3C1E"/>
    <w:pPr>
      <w:jc w:val="left"/>
    </w:pPr>
  </w:style>
  <w:style w:type="paragraph" w:styleId="a4">
    <w:name w:val="Balloon Text"/>
    <w:basedOn w:val="a"/>
    <w:link w:val="Char"/>
    <w:uiPriority w:val="99"/>
    <w:unhideWhenUsed/>
    <w:qFormat/>
    <w:rsid w:val="00CD3C1E"/>
    <w:rPr>
      <w:sz w:val="18"/>
      <w:szCs w:val="18"/>
    </w:rPr>
  </w:style>
  <w:style w:type="paragraph" w:styleId="a5">
    <w:name w:val="footer"/>
    <w:basedOn w:val="a"/>
    <w:link w:val="Char0"/>
    <w:uiPriority w:val="99"/>
    <w:unhideWhenUsed/>
    <w:qFormat/>
    <w:rsid w:val="00CD3C1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CD3C1E"/>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CD3C1E"/>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rsid w:val="00CD3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uiPriority w:val="99"/>
    <w:semiHidden/>
    <w:qFormat/>
    <w:rsid w:val="00CD3C1E"/>
    <w:rPr>
      <w:rFonts w:ascii="Calibri" w:eastAsia="宋体" w:hAnsi="Calibri" w:cs="Times New Roman"/>
      <w:sz w:val="18"/>
      <w:szCs w:val="18"/>
    </w:rPr>
  </w:style>
  <w:style w:type="character" w:customStyle="1" w:styleId="Char1">
    <w:name w:val="页眉 Char"/>
    <w:basedOn w:val="a0"/>
    <w:link w:val="a6"/>
    <w:uiPriority w:val="99"/>
    <w:qFormat/>
    <w:rsid w:val="00CD3C1E"/>
    <w:rPr>
      <w:rFonts w:ascii="Calibri" w:eastAsia="宋体" w:hAnsi="Calibri" w:cs="Times New Roman"/>
      <w:sz w:val="18"/>
      <w:szCs w:val="18"/>
    </w:rPr>
  </w:style>
  <w:style w:type="character" w:customStyle="1" w:styleId="Char0">
    <w:name w:val="页脚 Char"/>
    <w:basedOn w:val="a0"/>
    <w:link w:val="a5"/>
    <w:uiPriority w:val="99"/>
    <w:qFormat/>
    <w:rsid w:val="00CD3C1E"/>
    <w:rPr>
      <w:rFonts w:ascii="Calibri" w:eastAsia="宋体" w:hAnsi="Calibri" w:cs="Times New Roman"/>
      <w:sz w:val="18"/>
      <w:szCs w:val="18"/>
    </w:rPr>
  </w:style>
  <w:style w:type="paragraph" w:customStyle="1" w:styleId="1">
    <w:name w:val="列出段落1"/>
    <w:basedOn w:val="a"/>
    <w:uiPriority w:val="34"/>
    <w:qFormat/>
    <w:rsid w:val="00CD3C1E"/>
    <w:pPr>
      <w:ind w:firstLineChars="200" w:firstLine="420"/>
    </w:pPr>
  </w:style>
  <w:style w:type="paragraph" w:styleId="a9">
    <w:name w:val="List Paragraph"/>
    <w:basedOn w:val="a"/>
    <w:uiPriority w:val="99"/>
    <w:unhideWhenUsed/>
    <w:qFormat/>
    <w:rsid w:val="00CD3C1E"/>
    <w:pPr>
      <w:ind w:firstLineChars="200" w:firstLine="420"/>
    </w:pPr>
  </w:style>
  <w:style w:type="character" w:styleId="aa">
    <w:name w:val="annotation reference"/>
    <w:basedOn w:val="a0"/>
    <w:uiPriority w:val="99"/>
    <w:semiHidden/>
    <w:unhideWhenUsed/>
    <w:rsid w:val="00CD3C1E"/>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C136B-0151-413E-941D-CC0A9BE6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910</Words>
  <Characters>5188</Characters>
  <Application>Microsoft Office Word</Application>
  <DocSecurity>0</DocSecurity>
  <Lines>43</Lines>
  <Paragraphs>12</Paragraphs>
  <ScaleCrop>false</ScaleCrop>
  <Company>Microsoft</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夏敬周</dc:creator>
  <cp:lastModifiedBy>PC</cp:lastModifiedBy>
  <cp:revision>173</cp:revision>
  <cp:lastPrinted>2021-01-28T10:57:00Z</cp:lastPrinted>
  <dcterms:created xsi:type="dcterms:W3CDTF">2021-01-30T12:28:00Z</dcterms:created>
  <dcterms:modified xsi:type="dcterms:W3CDTF">2021-12-08T06:25:00Z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1ACF3B9493684E519CF0876839CD227E</vt:lpwstr>
  </property>
</Properties>
</file>